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38" w:rsidRPr="00D30738" w:rsidRDefault="00D30738" w:rsidP="00D30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Аннотация</w:t>
      </w:r>
    </w:p>
    <w:p w:rsidR="00D30738" w:rsidRPr="00D30738" w:rsidRDefault="00D30738" w:rsidP="00D30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 рабочей программе по русскому языку</w:t>
      </w:r>
    </w:p>
    <w:p w:rsidR="00D30738" w:rsidRPr="00D30738" w:rsidRDefault="00D30738" w:rsidP="00D30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учащихся 4-х классов 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курса внеурочной деятельности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структуре основной образовательной программы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28" w:right="28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программа курса «Русский язык» для 4 класса МБОУ «Мариинская гимназия» составлена на основе Федерального государственного образовательного стандарта начального общего образования, Концепции духовно – нравственного развития и воспитания личности гражданина России, планируемых результатов начального общего образования, на основе требований к уровню подготовки обучающегося 4-го класса, с учётом особенностей региона и образовательной организации МБОУ «Мариинская гимназия», а также в соответствии с базисным</w:t>
      </w:r>
      <w:proofErr w:type="gramEnd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учебным планом. 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38" w:rsidRPr="00D30738" w:rsidRDefault="00D30738" w:rsidP="00D30738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изучения дисциплины. Задачи.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ель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речи, мышления, воображения школьников,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языка».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Задачи курса: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освоение первоначальных знаний о системе родного языка, лексических, фонетических, грамматических средствах языка, овладение элементарными способами анализа изучаемых единиц языка;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3) воспитание позитивного эмоционально – ценностного отношения к языку своего народа,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</w:t>
      </w:r>
    </w:p>
    <w:p w:rsidR="00D30738" w:rsidRPr="00D30738" w:rsidRDefault="00D30738" w:rsidP="00D30738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Системно-деятельностный подход реализуется через практическую работу с текстом, проектную деятельность.</w:t>
      </w:r>
    </w:p>
    <w:p w:rsidR="00D30738" w:rsidRPr="00D30738" w:rsidRDefault="00D30738" w:rsidP="00D30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Структура.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709" w:right="28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95" w:type="dxa"/>
        <w:tblCellSpacing w:w="7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0"/>
        <w:gridCol w:w="5707"/>
        <w:gridCol w:w="1541"/>
        <w:gridCol w:w="1457"/>
      </w:tblGrid>
      <w:tr w:rsidR="00D30738" w:rsidRPr="00D30738" w:rsidTr="00D30738">
        <w:trPr>
          <w:trHeight w:val="6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Раздел, тема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 по программе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часов по рабочей программе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ОБЩАЕМСЯ УСТНО И ПИСЬМЕННО… 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(вспоминаем, повторяем)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Особенности</w:t>
            </w: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устной речи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Соблюдаем произносительные нормы и правила письма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устной речи интонация, а в письменной… пунктуация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Уроки творчества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АНАЛИЗИРУЕМ И СТРОИМ ПРЕДЛОЖЕНИЯ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Выражаем мысли и чувства … Предложение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Части речи и члены предложения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Формы глаголов и их «работа» в роли сказуемого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Правописание глаголов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Проверочные работы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АНАЛИЗИРУЕМ И СТРОИМ ПРЕДЛОЖЕНИЯ 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(продолжение)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Правописание глаголов (продолжение)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Выражение сказуемого разными формами времени глагола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Выражение сказуемого «повелительными» формами глаголов в побудительных предложениях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Творческие работы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РАЗВЁРТЫВАЕМ, РАСПРОСТРАНЯЕМ МЫСЛИ…</w:t>
            </w:r>
            <w:r w:rsidRPr="00D307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 второстепенные члены предложения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Предложения с однородными членами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Строение текстов разных типов (повествование, описание, рассуждение)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ЧАСТИ РЕЧИ, ИХ ФОРМЫ И ПРАВОПИСАНИЕ 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(обобщаем, изучаем)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Слово как часть речи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Формы частей речи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Правописание безударных падежных окончаний склоняемых частей речи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Безударные падежные окончания имён существительных в единственном числе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Безударные падежные окончания имён существительных во множественном числе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Правописание безударных падежных окончаний имён прилагательных</w:t>
            </w: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Правописание падежных форм личных местоимений</w:t>
            </w: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Правописание падежных форм склоняемых частей речи (обобщение)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ЧАСТИ РЕЧИ, ИХ ФОРМЫ И ПРАВОПИСАНИЕ 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(обобщаем, изучаем)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Самостоятельные и служебные части речи (обобщение)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ИСПОЛЬЗУЕМ СРЕДСТВА ЯЗЫКА В РЕЧИ </w:t>
            </w: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(повторяем, систематизируем)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Язык и речь. Слово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Правописание слов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Проверочные работы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Предложение. Текст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Связи частей и предложений в тексте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Язык мой — друг мой (итоговые уроки)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D30738" w:rsidRPr="00D30738" w:rsidTr="00D30738">
        <w:trPr>
          <w:trHeight w:val="90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Резерв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30738" w:rsidRPr="00D30738" w:rsidTr="00D30738">
        <w:trPr>
          <w:trHeight w:val="75"/>
          <w:tblCellSpacing w:w="7" w:type="dxa"/>
        </w:trPr>
        <w:tc>
          <w:tcPr>
            <w:tcW w:w="2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0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9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D30738" w:rsidRPr="00D30738" w:rsidRDefault="00D30738" w:rsidP="00D3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</w:t>
            </w:r>
          </w:p>
        </w:tc>
      </w:tr>
    </w:tbl>
    <w:p w:rsidR="00D30738" w:rsidRPr="00D30738" w:rsidRDefault="00D30738" w:rsidP="00D307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38" w:rsidRPr="00D30738" w:rsidRDefault="00D30738" w:rsidP="00D307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результатам освоения курса.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должны </w:t>
      </w: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знать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отличительные признаки основных языковых средств: слова, словосочетания, предложения, текста;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названия и отличительные признаки: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значимых частей слов (корень, приставка, суффикс, окончание),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б) частей речи, включая личные местоимения,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основных типов предложений по цели высказывания и по эмоциональной окрашенности: вопросительные, повествовательные, побудительные, восклицательные;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орфографические (правописание падежных окончаний имен существительных, имен прилагательных, местоимений, личных окончаний глаголов, употребление мягкого знака после шипящих в глаголах), пунктуационные (употребление знаков препинания в конце предложения, запятой в предложениях с однородными второстепенными членами предложения).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уметь: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практически использовать знания алфавита при работе со словарем;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производить элементарные языковые анализы слов (</w:t>
      </w:r>
      <w:proofErr w:type="spellStart"/>
      <w:proofErr w:type="gramStart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звуко</w:t>
      </w:r>
      <w:proofErr w:type="spellEnd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-буквенный</w:t>
      </w:r>
      <w:proofErr w:type="gramEnd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 составу, как часть речи) в целях решения орфографических задач, синтаксический анализ предложений для выбора знаков препинания;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произношение и написание слов, находить способ проверки написания слова и выбирать нужную букву для обозначения звуков;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грамотно и каллиграфически правильно списывать и писать под диктовку тексты (в 70–90 слов, 75–80 слов), включающие изученные орфограммы и </w:t>
      </w:r>
      <w:proofErr w:type="spellStart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пунктограммы</w:t>
      </w:r>
      <w:proofErr w:type="spellEnd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мыслями, чувствами в устной и письменной речи (уметь слушать, читать и создавать небольшие тексты/высказывания) в учебных и бытовых ситуациях;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обогащения запаса слов, необходимых для учебного и бытового общения;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уточнения в словарях значений непонятных слов, норм написания и произношения;</w:t>
      </w:r>
    </w:p>
    <w:p w:rsidR="00D30738" w:rsidRPr="00D30738" w:rsidRDefault="00D30738" w:rsidP="00D307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владения нормами произношения и правописания слов, интонационного и пунктуационного оформления предложений;</w:t>
      </w:r>
    </w:p>
    <w:p w:rsidR="00D30738" w:rsidRPr="00D30738" w:rsidRDefault="00D30738" w:rsidP="00D3073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овладения нормами русского речевого этикета (приветствие, прощание, просьба, извинение, благодарность, поздравление); в ситуациях повседневного и учебного общения.</w:t>
      </w:r>
    </w:p>
    <w:p w:rsidR="00D30738" w:rsidRPr="00D30738" w:rsidRDefault="00D30738" w:rsidP="00D30738">
      <w:pPr>
        <w:spacing w:after="0" w:line="240" w:lineRule="auto"/>
        <w:ind w:left="1072" w:right="28" w:hanging="10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Учебная нагрузка </w:t>
      </w:r>
      <w:proofErr w:type="gramStart"/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обучающихся</w:t>
      </w:r>
      <w:proofErr w:type="gramEnd"/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left="709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35 учебных недель; по 5 часов в неделю; 175 часов за год.</w:t>
      </w:r>
    </w:p>
    <w:p w:rsidR="00D30738" w:rsidRPr="00D30738" w:rsidRDefault="00D30738" w:rsidP="00D30738">
      <w:pPr>
        <w:shd w:val="clear" w:color="auto" w:fill="FFFFFF"/>
        <w:spacing w:after="0" w:line="240" w:lineRule="auto"/>
        <w:ind w:firstLine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Формы контроля.</w:t>
      </w:r>
    </w:p>
    <w:p w:rsidR="00D30738" w:rsidRPr="00D30738" w:rsidRDefault="00D30738" w:rsidP="00D30738">
      <w:pPr>
        <w:keepNext/>
        <w:shd w:val="clear" w:color="auto" w:fill="FFFFFF"/>
        <w:spacing w:after="0" w:line="240" w:lineRule="auto"/>
        <w:ind w:right="1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73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формами контроля могут быть: индивидуальные, фронтальные и групповые оценивания, тесты и проверочные работы, орфографический диктант, словарная работа, текущие и итоговые контрольные работы (диктанты).</w:t>
      </w:r>
    </w:p>
    <w:p w:rsidR="00D30738" w:rsidRPr="00D30738" w:rsidRDefault="002657D9" w:rsidP="00D307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Составители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2657D9" w:rsidRDefault="002657D9" w:rsidP="002657D9">
      <w:pPr>
        <w:pStyle w:val="a3"/>
        <w:keepNext/>
        <w:spacing w:after="0" w:line="276" w:lineRule="auto"/>
        <w:rPr>
          <w:b/>
        </w:rPr>
      </w:pPr>
      <w:r>
        <w:rPr>
          <w:b/>
        </w:rPr>
        <w:t>Чекалина Н.Н., Семёнова И.А., Ильина Т.Е.</w:t>
      </w:r>
    </w:p>
    <w:p w:rsidR="00B10A1D" w:rsidRDefault="00B10A1D" w:rsidP="002657D9">
      <w:pPr>
        <w:shd w:val="clear" w:color="auto" w:fill="FFFFFF"/>
        <w:spacing w:after="0" w:line="240" w:lineRule="auto"/>
        <w:ind w:left="28" w:right="28" w:firstLine="624"/>
      </w:pPr>
    </w:p>
    <w:sectPr w:rsidR="00B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13E"/>
    <w:multiLevelType w:val="multilevel"/>
    <w:tmpl w:val="14CA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38"/>
    <w:rsid w:val="002657D9"/>
    <w:rsid w:val="00B10A1D"/>
    <w:rsid w:val="00D3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7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7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2018-04-20T09:51:00Z</dcterms:created>
  <dcterms:modified xsi:type="dcterms:W3CDTF">2018-04-20T10:02:00Z</dcterms:modified>
</cp:coreProperties>
</file>