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40AE" w:rsidRDefault="000E36E1" w:rsidP="000E36E1">
      <w:pPr>
        <w:ind w:left="-709" w:firstLine="567"/>
        <w:contextualSpacing/>
        <w:jc w:val="center"/>
        <w:rPr>
          <w:b/>
          <w:szCs w:val="24"/>
        </w:rPr>
      </w:pPr>
      <w:r>
        <w:rPr>
          <w:b/>
          <w:szCs w:val="24"/>
        </w:rPr>
        <w:t xml:space="preserve">Программа внеурочной деятельности </w:t>
      </w:r>
    </w:p>
    <w:p w:rsidR="000E36E1" w:rsidRDefault="000E36E1" w:rsidP="000E36E1">
      <w:pPr>
        <w:ind w:left="-709" w:firstLine="567"/>
        <w:contextualSpacing/>
        <w:jc w:val="center"/>
        <w:rPr>
          <w:b/>
          <w:szCs w:val="24"/>
        </w:rPr>
      </w:pPr>
      <w:r>
        <w:rPr>
          <w:b/>
          <w:bCs/>
          <w:szCs w:val="24"/>
        </w:rPr>
        <w:t>«Вероятность и статистика»</w:t>
      </w:r>
    </w:p>
    <w:p w:rsidR="008740AE" w:rsidRDefault="008740AE" w:rsidP="000E36E1">
      <w:pPr>
        <w:ind w:left="-709" w:firstLine="567"/>
        <w:contextualSpacing/>
        <w:jc w:val="center"/>
        <w:rPr>
          <w:b/>
          <w:szCs w:val="24"/>
        </w:rPr>
      </w:pPr>
      <w:r>
        <w:rPr>
          <w:b/>
          <w:szCs w:val="24"/>
        </w:rPr>
        <w:t xml:space="preserve">для обучающихся 8 классов </w:t>
      </w:r>
    </w:p>
    <w:p w:rsidR="000E36E1" w:rsidRDefault="008740AE" w:rsidP="000E36E1">
      <w:pPr>
        <w:ind w:left="-709" w:firstLine="567"/>
        <w:contextualSpacing/>
        <w:jc w:val="center"/>
        <w:rPr>
          <w:b/>
          <w:szCs w:val="24"/>
        </w:rPr>
      </w:pPr>
      <w:r>
        <w:rPr>
          <w:b/>
          <w:szCs w:val="24"/>
        </w:rPr>
        <w:t>МБОУ «Мариинская гимназия»</w:t>
      </w:r>
    </w:p>
    <w:p w:rsidR="008740AE" w:rsidRDefault="008740AE" w:rsidP="000E36E1">
      <w:pPr>
        <w:ind w:left="-709" w:firstLine="567"/>
        <w:contextualSpacing/>
        <w:jc w:val="center"/>
        <w:rPr>
          <w:b/>
          <w:szCs w:val="24"/>
        </w:rPr>
      </w:pPr>
      <w:r>
        <w:rPr>
          <w:b/>
          <w:szCs w:val="24"/>
        </w:rPr>
        <w:t>г. Ульяновска</w:t>
      </w:r>
    </w:p>
    <w:p w:rsidR="000E36E1" w:rsidRDefault="000E36E1" w:rsidP="000E36E1">
      <w:pPr>
        <w:ind w:left="-709" w:firstLine="567"/>
        <w:contextualSpacing/>
        <w:jc w:val="center"/>
        <w:rPr>
          <w:b/>
          <w:sz w:val="24"/>
          <w:szCs w:val="24"/>
        </w:rPr>
      </w:pPr>
    </w:p>
    <w:p w:rsidR="000E36E1" w:rsidRDefault="000E36E1" w:rsidP="000E36E1">
      <w:pPr>
        <w:pStyle w:val="af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 результаты освоения курса</w:t>
      </w:r>
    </w:p>
    <w:p w:rsidR="003468FC" w:rsidRDefault="003468FC">
      <w:pPr>
        <w:pStyle w:val="a7"/>
        <w:jc w:val="both"/>
      </w:pPr>
    </w:p>
    <w:p w:rsidR="000E36E1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Программа позволяет добиваться следующих результатов освоения образовательной программы основного общего об</w:t>
      </w:r>
      <w:r w:rsidRPr="008740AE">
        <w:rPr>
          <w:sz w:val="24"/>
          <w:szCs w:val="24"/>
        </w:rPr>
        <w:softHyphen/>
        <w:t>разования:</w:t>
      </w:r>
    </w:p>
    <w:p w:rsidR="003468FC" w:rsidRPr="008740AE" w:rsidRDefault="000E36E1" w:rsidP="008740AE">
      <w:pPr>
        <w:ind w:firstLine="709"/>
        <w:contextualSpacing/>
        <w:jc w:val="both"/>
        <w:rPr>
          <w:b/>
          <w:sz w:val="24"/>
          <w:szCs w:val="24"/>
        </w:rPr>
      </w:pPr>
      <w:r w:rsidRPr="008740AE">
        <w:rPr>
          <w:b/>
          <w:sz w:val="24"/>
          <w:szCs w:val="24"/>
        </w:rPr>
        <w:t>ЛИЧНОСТНЫЕ РЕЗУЛЬТАТЫ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Личностные результаты освоения программы учебного курса «Вероятность и статистика» характеризуются: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Патриотическое воспитание: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Гражданское и духовно-нравственное воспитание: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Трудовое воспитание: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Эстетическое воспитание: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Ценности научного познания: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Физическое воспитание, формирование культуры здоровья и эмоционального благополучия: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8740AE">
        <w:rPr>
          <w:sz w:val="24"/>
          <w:szCs w:val="24"/>
        </w:rPr>
        <w:t>сформированностью</w:t>
      </w:r>
      <w:proofErr w:type="spellEnd"/>
      <w:r w:rsidRPr="008740AE">
        <w:rPr>
          <w:sz w:val="24"/>
          <w:szCs w:val="24"/>
        </w:rPr>
        <w:t xml:space="preserve"> навыка рефлексии, признанием своего права на ошибку и такого же права другого человека.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Экологическое воспитание: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 xml:space="preserve"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</w:t>
      </w:r>
      <w:r w:rsidRPr="008740AE">
        <w:rPr>
          <w:sz w:val="24"/>
          <w:szCs w:val="24"/>
        </w:rPr>
        <w:lastRenderedPageBreak/>
        <w:t>последствий для окружающей среды; осознанием глобального характера экологических проблем и путей их решения.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8740AE">
        <w:rPr>
          <w:sz w:val="24"/>
          <w:szCs w:val="24"/>
        </w:rPr>
        <w:t>обучающегося</w:t>
      </w:r>
      <w:proofErr w:type="gramEnd"/>
      <w:r w:rsidRPr="008740AE">
        <w:rPr>
          <w:sz w:val="24"/>
          <w:szCs w:val="24"/>
        </w:rPr>
        <w:t xml:space="preserve"> к изменяющимся условиям социальной и природной среды: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468FC" w:rsidRPr="008740AE" w:rsidRDefault="003468FC" w:rsidP="008740AE">
      <w:pPr>
        <w:ind w:firstLine="709"/>
        <w:contextualSpacing/>
        <w:jc w:val="both"/>
        <w:rPr>
          <w:sz w:val="24"/>
          <w:szCs w:val="24"/>
        </w:rPr>
      </w:pPr>
    </w:p>
    <w:p w:rsidR="003468FC" w:rsidRPr="008740AE" w:rsidRDefault="000E36E1" w:rsidP="008740AE">
      <w:pPr>
        <w:ind w:firstLine="709"/>
        <w:contextualSpacing/>
        <w:jc w:val="both"/>
        <w:rPr>
          <w:b/>
          <w:sz w:val="24"/>
          <w:szCs w:val="24"/>
        </w:rPr>
      </w:pPr>
      <w:r w:rsidRPr="008740AE">
        <w:rPr>
          <w:b/>
          <w:sz w:val="24"/>
          <w:szCs w:val="24"/>
        </w:rPr>
        <w:t>МЕТАПРЕДМЕТНЫЕ РЕЗУЛЬТАТЫ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proofErr w:type="spellStart"/>
      <w:r w:rsidRPr="008740AE">
        <w:rPr>
          <w:sz w:val="24"/>
          <w:szCs w:val="24"/>
        </w:rPr>
        <w:t>Метапредметные</w:t>
      </w:r>
      <w:proofErr w:type="spellEnd"/>
      <w:r w:rsidRPr="008740AE">
        <w:rPr>
          <w:sz w:val="24"/>
          <w:szCs w:val="24"/>
        </w:rPr>
        <w:t xml:space="preserve"> результаты освоения программы учебного предмета «Вероятность и статистика» характеризуются овладением универсальными познавательными действиями, универсальными коммуникативными действиями и универсальными регулятивными действиями.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Универсальные познавательные 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Базовые логические действия: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8740AE">
        <w:rPr>
          <w:sz w:val="24"/>
          <w:szCs w:val="24"/>
        </w:rPr>
        <w:t>контрпримеры</w:t>
      </w:r>
      <w:proofErr w:type="spellEnd"/>
      <w:r w:rsidRPr="008740AE">
        <w:rPr>
          <w:sz w:val="24"/>
          <w:szCs w:val="24"/>
        </w:rPr>
        <w:t>; обосновывать собственные рассуждения;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Базовые исследовательские действия: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lastRenderedPageBreak/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Работа с информацией: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выявлять недостаточность и избыточность информации, данных, необходимых для решения задачи;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 xml:space="preserve">Универсальные коммуникативные действия обеспечивают </w:t>
      </w:r>
      <w:proofErr w:type="spellStart"/>
      <w:r w:rsidRPr="008740AE">
        <w:rPr>
          <w:sz w:val="24"/>
          <w:szCs w:val="24"/>
        </w:rPr>
        <w:t>сформированность</w:t>
      </w:r>
      <w:proofErr w:type="spellEnd"/>
      <w:r w:rsidRPr="008740AE">
        <w:rPr>
          <w:sz w:val="24"/>
          <w:szCs w:val="24"/>
        </w:rPr>
        <w:t xml:space="preserve"> социальных навыков обучающихся.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Общение: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Сотрудничество: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участвовать в групповых формах работы (обсуждения, обмен мнениями, мозговые штурмы и др.);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выполнять свою часть работы и координировать свои действия с другими членами команды;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оценивать качество своего вклада в общий продукт по критериям, сформулированным участниками взаимодействия.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Универсальные регулятивные действия обеспечивают формирование смысловых установок и жизненных навыков личности.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Самоорганизация: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Самоконтроль: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владеть способами самопроверки, самоконтроля процесса и результата решения математической задачи;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lastRenderedPageBreak/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gramStart"/>
      <w:r w:rsidRPr="008740AE">
        <w:rPr>
          <w:sz w:val="24"/>
          <w:szCs w:val="24"/>
        </w:rPr>
        <w:t>не достижения</w:t>
      </w:r>
      <w:proofErr w:type="gramEnd"/>
      <w:r w:rsidRPr="008740AE">
        <w:rPr>
          <w:sz w:val="24"/>
          <w:szCs w:val="24"/>
        </w:rPr>
        <w:t xml:space="preserve"> цели, находить ошибку, давать оценку приобретённому опыту.</w:t>
      </w:r>
    </w:p>
    <w:p w:rsidR="003468FC" w:rsidRPr="008740AE" w:rsidRDefault="003468FC" w:rsidP="008740AE">
      <w:pPr>
        <w:ind w:firstLine="709"/>
        <w:contextualSpacing/>
        <w:jc w:val="both"/>
        <w:rPr>
          <w:sz w:val="24"/>
          <w:szCs w:val="24"/>
        </w:rPr>
      </w:pPr>
    </w:p>
    <w:p w:rsidR="003468FC" w:rsidRPr="008740AE" w:rsidRDefault="000E36E1" w:rsidP="008740AE">
      <w:pPr>
        <w:ind w:firstLine="709"/>
        <w:contextualSpacing/>
        <w:jc w:val="both"/>
        <w:rPr>
          <w:b/>
          <w:sz w:val="24"/>
          <w:szCs w:val="24"/>
        </w:rPr>
      </w:pPr>
      <w:r w:rsidRPr="008740AE">
        <w:rPr>
          <w:b/>
          <w:sz w:val="24"/>
          <w:szCs w:val="24"/>
        </w:rPr>
        <w:t>ПРЕДМЕТНЫЕ РЕЗУЛЬТАТЫ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Предметные результаты освоения курса «Вероятность и статистика» в 8 классе характеризуются следующими умениями.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Находить частоты числовых значений и частоты событий, в том числе по результатам измерений и наблюдений.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proofErr w:type="gramStart"/>
      <w:r w:rsidRPr="008740AE">
        <w:rPr>
          <w:sz w:val="24"/>
          <w:szCs w:val="24"/>
        </w:rPr>
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</w:t>
      </w:r>
      <w:proofErr w:type="gramEnd"/>
    </w:p>
    <w:p w:rsidR="003468FC" w:rsidRPr="008740AE" w:rsidRDefault="000E36E1" w:rsidP="008740AE">
      <w:pPr>
        <w:ind w:firstLine="709"/>
        <w:contextualSpacing/>
        <w:jc w:val="both"/>
        <w:rPr>
          <w:sz w:val="24"/>
          <w:szCs w:val="24"/>
        </w:rPr>
      </w:pPr>
      <w:r w:rsidRPr="008740AE">
        <w:rPr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468FC" w:rsidRPr="008740AE" w:rsidRDefault="003468FC" w:rsidP="008740AE">
      <w:pPr>
        <w:ind w:firstLine="709"/>
        <w:contextualSpacing/>
        <w:jc w:val="both"/>
        <w:rPr>
          <w:sz w:val="24"/>
          <w:szCs w:val="24"/>
        </w:rPr>
      </w:pPr>
    </w:p>
    <w:p w:rsidR="003468FC" w:rsidRPr="008740AE" w:rsidRDefault="003468FC" w:rsidP="008740AE">
      <w:pPr>
        <w:ind w:firstLine="709"/>
        <w:contextualSpacing/>
        <w:jc w:val="both"/>
        <w:rPr>
          <w:sz w:val="24"/>
          <w:szCs w:val="24"/>
        </w:rPr>
      </w:pPr>
    </w:p>
    <w:p w:rsidR="003468FC" w:rsidRPr="008740AE" w:rsidRDefault="003468FC" w:rsidP="008740AE">
      <w:pPr>
        <w:ind w:firstLine="709"/>
        <w:contextualSpacing/>
        <w:jc w:val="both"/>
        <w:rPr>
          <w:sz w:val="24"/>
          <w:szCs w:val="24"/>
        </w:rPr>
      </w:pPr>
    </w:p>
    <w:p w:rsidR="003468FC" w:rsidRPr="008740AE" w:rsidRDefault="000E36E1" w:rsidP="008740AE">
      <w:pPr>
        <w:ind w:firstLine="709"/>
        <w:contextualSpacing/>
        <w:jc w:val="center"/>
        <w:rPr>
          <w:b/>
          <w:sz w:val="24"/>
          <w:szCs w:val="24"/>
        </w:rPr>
      </w:pPr>
      <w:r w:rsidRPr="008740AE">
        <w:rPr>
          <w:b/>
          <w:sz w:val="24"/>
          <w:szCs w:val="24"/>
        </w:rPr>
        <w:t>СОДЕРЖАНИЕ КУРСА   ВНЕУРОЧНОЙ ДЕЯТЕЛЬНОСТИ</w:t>
      </w:r>
    </w:p>
    <w:p w:rsidR="003468FC" w:rsidRPr="008740AE" w:rsidRDefault="000E36E1" w:rsidP="008740AE">
      <w:pPr>
        <w:ind w:firstLine="709"/>
        <w:contextualSpacing/>
        <w:jc w:val="center"/>
        <w:rPr>
          <w:b/>
          <w:sz w:val="24"/>
          <w:szCs w:val="24"/>
        </w:rPr>
      </w:pPr>
      <w:r w:rsidRPr="008740AE">
        <w:rPr>
          <w:b/>
          <w:sz w:val="24"/>
          <w:szCs w:val="24"/>
        </w:rPr>
        <w:t>«ВЕРОЯТНОСТЬ И СТАТИСТИКА»</w:t>
      </w:r>
    </w:p>
    <w:p w:rsidR="008D4EF4" w:rsidRPr="00C10295" w:rsidRDefault="008D4EF4" w:rsidP="008D4EF4">
      <w:pPr>
        <w:ind w:firstLine="709"/>
        <w:contextualSpacing/>
        <w:jc w:val="both"/>
        <w:rPr>
          <w:sz w:val="24"/>
          <w:szCs w:val="24"/>
        </w:rPr>
      </w:pPr>
      <w:r w:rsidRPr="00C10295">
        <w:rPr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</w:t>
      </w:r>
    </w:p>
    <w:p w:rsidR="008D4EF4" w:rsidRPr="00C10295" w:rsidRDefault="008D4EF4" w:rsidP="008D4EF4">
      <w:pPr>
        <w:ind w:firstLine="709"/>
        <w:contextualSpacing/>
        <w:jc w:val="both"/>
        <w:rPr>
          <w:sz w:val="24"/>
          <w:szCs w:val="24"/>
        </w:rPr>
      </w:pPr>
      <w:r w:rsidRPr="00C10295">
        <w:rPr>
          <w:sz w:val="24"/>
          <w:szCs w:val="24"/>
        </w:rPr>
        <w:t>Тематическое планирование курса внеурочной деятельности по предмету математика рассчитано на 1 час в неделю (всего 33 ч.).</w:t>
      </w:r>
    </w:p>
    <w:p w:rsidR="003468FC" w:rsidRDefault="003468FC">
      <w:pPr>
        <w:pStyle w:val="a7"/>
        <w:rPr>
          <w:b/>
        </w:rPr>
      </w:pPr>
    </w:p>
    <w:tbl>
      <w:tblPr>
        <w:tblStyle w:val="TableNormal"/>
        <w:tblW w:w="9360" w:type="dxa"/>
        <w:tblInd w:w="5" w:type="dxa"/>
        <w:tblLayout w:type="fixed"/>
        <w:tblCellMar>
          <w:left w:w="5" w:type="dxa"/>
          <w:right w:w="5" w:type="dxa"/>
        </w:tblCellMar>
        <w:tblLook w:val="04A0" w:firstRow="1" w:lastRow="0" w:firstColumn="1" w:lastColumn="0" w:noHBand="0" w:noVBand="1"/>
      </w:tblPr>
      <w:tblGrid>
        <w:gridCol w:w="1555"/>
        <w:gridCol w:w="855"/>
        <w:gridCol w:w="2270"/>
        <w:gridCol w:w="4680"/>
      </w:tblGrid>
      <w:tr w:rsidR="003468FC" w:rsidTr="008740AE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C" w:rsidRDefault="000E36E1" w:rsidP="008740AE">
            <w:pPr>
              <w:pStyle w:val="TableParagraph0"/>
              <w:ind w:left="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Название раздела (темы)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C" w:rsidRDefault="000E36E1" w:rsidP="008740AE">
            <w:pPr>
              <w:pStyle w:val="TableParagraph0"/>
              <w:ind w:left="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 часов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C" w:rsidRDefault="000E36E1" w:rsidP="008740AE">
            <w:pPr>
              <w:pStyle w:val="TableParagraph0"/>
              <w:ind w:left="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Основное содержание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468FC" w:rsidRDefault="000E36E1" w:rsidP="008740AE">
            <w:pPr>
              <w:pStyle w:val="TableParagraph0"/>
              <w:ind w:left="0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Характеристика деятельности </w:t>
            </w:r>
            <w:proofErr w:type="gramStart"/>
            <w:r>
              <w:rPr>
                <w:b/>
                <w:sz w:val="24"/>
              </w:rPr>
              <w:t>обучающихся</w:t>
            </w:r>
            <w:proofErr w:type="gramEnd"/>
          </w:p>
        </w:tc>
      </w:tr>
      <w:tr w:rsidR="003468FC" w:rsidTr="008740AE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70" w:right="170"/>
              <w:contextualSpacing/>
              <w:rPr>
                <w:sz w:val="24"/>
              </w:rPr>
            </w:pPr>
            <w:r>
              <w:rPr>
                <w:sz w:val="24"/>
              </w:rPr>
              <w:t>Представление данных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8D4EF4" w:rsidP="008740AE">
            <w:pPr>
              <w:pStyle w:val="TableParagraph0"/>
              <w:ind w:left="0"/>
              <w:contextualSpacing/>
              <w:rPr>
                <w:sz w:val="24"/>
              </w:rPr>
            </w:pPr>
            <w:r>
              <w:rPr>
                <w:sz w:val="24"/>
              </w:rPr>
              <w:t>3</w:t>
            </w:r>
            <w:bookmarkStart w:id="0" w:name="_GoBack"/>
            <w:bookmarkEnd w:id="0"/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Представление данных. Описательная статистика. Случайная изменчивость. </w:t>
            </w:r>
            <w:proofErr w:type="gramStart"/>
            <w:r>
              <w:rPr>
                <w:sz w:val="24"/>
              </w:rPr>
              <w:t>Средние</w:t>
            </w:r>
            <w:proofErr w:type="gramEnd"/>
            <w:r>
              <w:rPr>
                <w:sz w:val="24"/>
              </w:rPr>
              <w:t xml:space="preserve"> числового набора.</w:t>
            </w:r>
          </w:p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Случайные события. Вероятности и частоты. Классические модели теории </w:t>
            </w:r>
            <w:r>
              <w:rPr>
                <w:sz w:val="24"/>
              </w:rPr>
              <w:lastRenderedPageBreak/>
              <w:t>вероятностей: монета и игральная кость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Повторять </w:t>
            </w:r>
            <w:r>
              <w:rPr>
                <w:sz w:val="24"/>
              </w:rPr>
              <w:t xml:space="preserve">изученное и </w:t>
            </w:r>
            <w:r>
              <w:rPr>
                <w:b/>
                <w:sz w:val="24"/>
              </w:rPr>
              <w:t>выстраивать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sz w:val="24"/>
              </w:rPr>
              <w:t>систему знаний.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 с помощью изученных характеристик.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группированных данных и описание случайной изменчивости.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определение частоты случайных событий, обсуждение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sz w:val="24"/>
              </w:rPr>
              <w:t>примеров случайных событий, маловероятных и практически достоверных случайных событий, их роли в природе и жизни человека</w:t>
            </w:r>
          </w:p>
        </w:tc>
      </w:tr>
      <w:tr w:rsidR="003468FC" w:rsidTr="008740AE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70" w:right="170"/>
              <w:contextualSpacing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Описательная статистика. 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0"/>
              <w:contextualSpacing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Отклонения. Дисперсия числового набора. Стандартное отклонение числового набора. Диаграммы рассеивания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Осваивать понятия: </w:t>
            </w:r>
            <w:r>
              <w:rPr>
                <w:sz w:val="24"/>
              </w:rPr>
              <w:t>дисперсия и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sz w:val="24"/>
              </w:rPr>
              <w:t>стандартное отклонение, использовать эти характеристики для описания рассеивания данных.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Выдвигать гипотезы </w:t>
            </w:r>
            <w:r>
              <w:rPr>
                <w:sz w:val="24"/>
              </w:rPr>
              <w:t>об отсутствии или наличии связи по диаграммам рассеивания.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>диаграммы рассеивания по имеющимся данным, в том числе с помощью компьютера</w:t>
            </w:r>
          </w:p>
        </w:tc>
      </w:tr>
      <w:tr w:rsidR="003468FC" w:rsidTr="008740AE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70" w:right="170"/>
              <w:contextualSpacing/>
              <w:rPr>
                <w:sz w:val="24"/>
              </w:rPr>
            </w:pPr>
            <w:r>
              <w:rPr>
                <w:sz w:val="24"/>
              </w:rPr>
              <w:t>Множества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0"/>
              <w:contextualSpacing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proofErr w:type="spellStart"/>
            <w:r>
              <w:rPr>
                <w:sz w:val="24"/>
              </w:rPr>
              <w:t>Множество</w:t>
            </w:r>
            <w:proofErr w:type="gramStart"/>
            <w:r>
              <w:rPr>
                <w:sz w:val="24"/>
              </w:rPr>
              <w:t>,п</w:t>
            </w:r>
            <w:proofErr w:type="gramEnd"/>
            <w:r>
              <w:rPr>
                <w:sz w:val="24"/>
              </w:rPr>
              <w:t>одмножество</w:t>
            </w:r>
            <w:proofErr w:type="spellEnd"/>
            <w:r>
              <w:rPr>
                <w:sz w:val="24"/>
              </w:rPr>
              <w:t>. Операции над множествами: объединение, пересечение, дополнение.</w:t>
            </w:r>
          </w:p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Свойства операций над множествами: переместительное, сочетательное, распределительное, включения.</w:t>
            </w:r>
          </w:p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Графическое представление множеств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>Осваивать понятия</w:t>
            </w:r>
            <w:r>
              <w:rPr>
                <w:sz w:val="24"/>
              </w:rPr>
              <w:t>: множество, элемент множества, подмножество.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Выполнять операции </w:t>
            </w:r>
            <w:r>
              <w:rPr>
                <w:sz w:val="24"/>
              </w:rPr>
              <w:t xml:space="preserve">над множествами: объединение, пересечение, дополнение. </w:t>
            </w: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свойства: переместительное, сочетательное, распределительное, включения.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Использовать </w:t>
            </w:r>
            <w:r>
              <w:rPr>
                <w:sz w:val="24"/>
              </w:rPr>
              <w:t>графическое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sz w:val="24"/>
              </w:rPr>
              <w:t>представление множе</w:t>
            </w:r>
            <w:proofErr w:type="gramStart"/>
            <w:r>
              <w:rPr>
                <w:sz w:val="24"/>
              </w:rPr>
              <w:t>ств пр</w:t>
            </w:r>
            <w:proofErr w:type="gramEnd"/>
            <w:r>
              <w:rPr>
                <w:sz w:val="24"/>
              </w:rPr>
              <w:t>и описании реальных процессов и явлений, при решении задач из других учебных предметов и курсов</w:t>
            </w:r>
          </w:p>
        </w:tc>
      </w:tr>
      <w:tr w:rsidR="003468FC" w:rsidTr="008740AE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0"/>
              <w:contextualSpacing/>
              <w:rPr>
                <w:sz w:val="24"/>
              </w:rPr>
            </w:pPr>
            <w:r>
              <w:rPr>
                <w:sz w:val="24"/>
              </w:rPr>
              <w:t>Случайная изменчивость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0"/>
              <w:contextualSpacing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Случайная изменчивость (примеры). Частота значений в массиве данных. Группировка.</w:t>
            </w:r>
          </w:p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Гистограммы.</w:t>
            </w:r>
          </w:p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Практическая работа «Случайная изменчивость»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>Осваивать понятия</w:t>
            </w:r>
            <w:r>
              <w:rPr>
                <w:sz w:val="24"/>
              </w:rPr>
              <w:t>: частота значений в массиве данных, группировка данных, гистограмма.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Строить </w:t>
            </w:r>
            <w:r>
              <w:rPr>
                <w:sz w:val="24"/>
              </w:rPr>
              <w:t xml:space="preserve">и </w:t>
            </w:r>
            <w:r>
              <w:rPr>
                <w:b/>
                <w:sz w:val="24"/>
              </w:rPr>
              <w:t xml:space="preserve">анализировать </w:t>
            </w:r>
            <w:r>
              <w:rPr>
                <w:sz w:val="24"/>
              </w:rPr>
              <w:t xml:space="preserve">гистограммы, </w:t>
            </w:r>
            <w:r>
              <w:rPr>
                <w:b/>
                <w:sz w:val="24"/>
              </w:rPr>
              <w:t xml:space="preserve">подбирать </w:t>
            </w:r>
            <w:r>
              <w:rPr>
                <w:sz w:val="24"/>
              </w:rPr>
              <w:t xml:space="preserve">подходящий шаг группировки. </w:t>
            </w:r>
            <w:r>
              <w:rPr>
                <w:b/>
                <w:sz w:val="24"/>
              </w:rPr>
              <w:t xml:space="preserve">Осваивать </w:t>
            </w:r>
            <w:r>
              <w:rPr>
                <w:sz w:val="24"/>
              </w:rPr>
              <w:t xml:space="preserve">графические представления разных видов случайной изменчивости, </w:t>
            </w:r>
            <w:proofErr w:type="gramStart"/>
            <w:r>
              <w:rPr>
                <w:sz w:val="24"/>
              </w:rPr>
              <w:t>в</w:t>
            </w:r>
            <w:proofErr w:type="gramEnd"/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sz w:val="24"/>
              </w:rPr>
              <w:t>том числе с помощью цифровых ресурсов, в ходе практической работы</w:t>
            </w:r>
          </w:p>
        </w:tc>
      </w:tr>
      <w:tr w:rsidR="003468FC" w:rsidTr="008740AE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0"/>
              <w:contextualSpacing/>
              <w:rPr>
                <w:sz w:val="24"/>
              </w:rPr>
            </w:pPr>
            <w:r>
              <w:rPr>
                <w:sz w:val="24"/>
              </w:rPr>
              <w:t>Введение в теорию  графов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0"/>
              <w:contextualSpacing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Дерево. Свойства дерева: единственность пути, существование висячей вершины, связь между числом вершин и числом рёбер.</w:t>
            </w:r>
          </w:p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lastRenderedPageBreak/>
              <w:t>Правило умножения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>Осваивать понятия</w:t>
            </w:r>
            <w:r>
              <w:rPr>
                <w:sz w:val="24"/>
              </w:rPr>
              <w:t>: дерево как граф без цикла, висячая вершина (лист), ветвь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sz w:val="24"/>
              </w:rPr>
              <w:t>дерева, путь в дереве, диаметр дерева.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Изучать свойства </w:t>
            </w:r>
            <w:r>
              <w:rPr>
                <w:sz w:val="24"/>
              </w:rPr>
              <w:t>дерева: существование висячей вершины, единственность пути между двумя вершинами, связь между числом вершин и числом рёбер.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 xml:space="preserve">на поиск и перечисление путей в дереве, </w:t>
            </w:r>
            <w:r>
              <w:rPr>
                <w:sz w:val="24"/>
              </w:rPr>
              <w:lastRenderedPageBreak/>
              <w:t>определение числа вершин или рёбер в дереве, обход бинарного дерева, в том числе с применением правила умножения</w:t>
            </w:r>
          </w:p>
        </w:tc>
      </w:tr>
      <w:tr w:rsidR="003468FC" w:rsidTr="008740AE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0"/>
              <w:contextualSpacing/>
              <w:rPr>
                <w:sz w:val="24"/>
              </w:rPr>
            </w:pPr>
            <w:r>
              <w:rPr>
                <w:sz w:val="24"/>
              </w:rPr>
              <w:lastRenderedPageBreak/>
              <w:t>Вероятность и частота  случайного события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0"/>
              <w:contextualSpacing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</w:t>
            </w:r>
          </w:p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Практическая работа «Опыты с равновозможными элементарными событиями»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>Осваивать понятия</w:t>
            </w:r>
            <w:r>
              <w:rPr>
                <w:sz w:val="24"/>
              </w:rPr>
              <w:t>: элементарное событие, случайное событие как совокупность благоприятствующих элементарных событий, равновозможные элементарные события.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вычисление вероятностей событий по вероятностям элементарных событий случайного опыта.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вычисление вероятностей событий в опытах с равновозможными элементарными событиями, в том числе с помощью компьютера.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Проводить и изучать опыты </w:t>
            </w:r>
            <w:r>
              <w:rPr>
                <w:sz w:val="24"/>
              </w:rPr>
              <w:t>с равновозможными элементарными событиями (с использованием монет, игральных костей, других моделей) в ходе практической работы</w:t>
            </w:r>
          </w:p>
        </w:tc>
      </w:tr>
      <w:tr w:rsidR="003468FC" w:rsidTr="008740AE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widowControl w:val="0"/>
              <w:contextualSpacing/>
              <w:rPr>
                <w:sz w:val="24"/>
              </w:rPr>
            </w:pPr>
            <w:r>
              <w:rPr>
                <w:sz w:val="24"/>
              </w:rPr>
              <w:t>Случайные события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0"/>
              <w:contextualSpacing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Противоположное событие. Диаграмма Эйлера. Объединение и пересечение событий. Несовместные события.</w:t>
            </w:r>
          </w:p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Формула сложения вероятностей. Правило умножения вероятностей. Условная вероятность.</w:t>
            </w:r>
          </w:p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Независимые события.</w:t>
            </w:r>
          </w:p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>Представление случайного эксперимента в  виде дерева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>Осваивать понятия</w:t>
            </w:r>
            <w:r>
              <w:rPr>
                <w:sz w:val="24"/>
              </w:rPr>
              <w:t xml:space="preserve">: взаимно противоположные события, операции над событиями, объединение и пересечение событий, диаграмма Эйлера (Эйлера— </w:t>
            </w:r>
            <w:proofErr w:type="gramStart"/>
            <w:r>
              <w:rPr>
                <w:sz w:val="24"/>
              </w:rPr>
              <w:t>Ве</w:t>
            </w:r>
            <w:proofErr w:type="gramEnd"/>
            <w:r>
              <w:rPr>
                <w:sz w:val="24"/>
              </w:rPr>
              <w:t>нна), совместные и несовместные события.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Изучать теоремы </w:t>
            </w:r>
            <w:r>
              <w:rPr>
                <w:sz w:val="24"/>
              </w:rPr>
              <w:t>о вероятности объединения двух событий (формулы сложения вероятностей).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>Решать задачи</w:t>
            </w:r>
            <w:r>
              <w:rPr>
                <w:sz w:val="24"/>
              </w:rPr>
              <w:t>, в том числе текстовые задачи на определение вероятностей объединения и пересечения событий с помощью числовой прямой, диаграмм Эйлера, формулы сложения вероятностей.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>
              <w:rPr>
                <w:b/>
                <w:sz w:val="24"/>
              </w:rPr>
              <w:t>Осваивать понятия</w:t>
            </w:r>
            <w:r>
              <w:rPr>
                <w:sz w:val="24"/>
              </w:rPr>
              <w:t>: правило умножения вероятностей, условная вероятность, независимые события дерево случайного опыта.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Изучать свойства </w:t>
            </w:r>
            <w:r>
              <w:rPr>
                <w:sz w:val="24"/>
              </w:rPr>
              <w:t>(определения) независимых событий.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 xml:space="preserve">на определение и использование независимых событий. </w:t>
            </w: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поиск вероятностей, в том числе условных, с использованием дерева случайного опыта</w:t>
            </w:r>
          </w:p>
        </w:tc>
      </w:tr>
      <w:tr w:rsidR="003468FC" w:rsidTr="008740AE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0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Повторение и </w:t>
            </w:r>
            <w:r>
              <w:rPr>
                <w:sz w:val="24"/>
              </w:rPr>
              <w:lastRenderedPageBreak/>
              <w:t>обобщение, контроль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8D4EF4" w:rsidP="008740AE">
            <w:pPr>
              <w:pStyle w:val="TableParagraph0"/>
              <w:ind w:left="0"/>
              <w:contextualSpacing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70" w:right="283"/>
              <w:contextualSpacing/>
              <w:rPr>
                <w:sz w:val="24"/>
              </w:rPr>
            </w:pPr>
            <w:r>
              <w:rPr>
                <w:sz w:val="24"/>
              </w:rPr>
              <w:t xml:space="preserve">Представление </w:t>
            </w:r>
            <w:r>
              <w:rPr>
                <w:sz w:val="24"/>
              </w:rPr>
              <w:lastRenderedPageBreak/>
              <w:t>данных. Описательная статистика. Графы. Вероятность случайного события. Элементы комбинаторики</w:t>
            </w:r>
          </w:p>
        </w:tc>
        <w:tc>
          <w:tcPr>
            <w:tcW w:w="4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Повторять </w:t>
            </w:r>
            <w:proofErr w:type="gramStart"/>
            <w:r>
              <w:rPr>
                <w:sz w:val="24"/>
              </w:rPr>
              <w:t>изученное</w:t>
            </w:r>
            <w:proofErr w:type="gramEnd"/>
            <w:r>
              <w:rPr>
                <w:sz w:val="24"/>
              </w:rPr>
              <w:t xml:space="preserve"> и </w:t>
            </w:r>
            <w:r>
              <w:rPr>
                <w:b/>
                <w:sz w:val="24"/>
              </w:rPr>
              <w:t xml:space="preserve">выстраивать </w:t>
            </w:r>
            <w:r>
              <w:rPr>
                <w:b/>
                <w:sz w:val="24"/>
              </w:rPr>
              <w:lastRenderedPageBreak/>
              <w:t xml:space="preserve">систему </w:t>
            </w:r>
            <w:r>
              <w:rPr>
                <w:sz w:val="24"/>
              </w:rPr>
              <w:t>знаний.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представление и описание данных с помощью изученных характеристик.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 xml:space="preserve">с применением графов. </w:t>
            </w: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нахождение вероятности случайного события по вероятностям элементарных событий, в том числе в опытах с равновозможными элементарными событиями.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нахождение вероятностей объединения и пересечения событий, в том числе независимых, с использованием графических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sz w:val="24"/>
              </w:rPr>
              <w:t>представлений и дерева случайного опыта.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b/>
                <w:sz w:val="24"/>
              </w:rPr>
              <w:t xml:space="preserve">Решать задачи </w:t>
            </w:r>
            <w:r>
              <w:rPr>
                <w:sz w:val="24"/>
              </w:rPr>
              <w:t>на перечисление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sz w:val="24"/>
              </w:rPr>
              <w:t>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</w:t>
            </w:r>
          </w:p>
          <w:p w:rsidR="003468FC" w:rsidRDefault="000E36E1" w:rsidP="008740AE">
            <w:pPr>
              <w:pStyle w:val="TableParagraph0"/>
              <w:ind w:left="113" w:right="340"/>
              <w:contextualSpacing/>
              <w:rPr>
                <w:sz w:val="24"/>
              </w:rPr>
            </w:pPr>
            <w:r>
              <w:rPr>
                <w:sz w:val="24"/>
              </w:rPr>
              <w:t>Паскаля</w:t>
            </w:r>
          </w:p>
        </w:tc>
      </w:tr>
    </w:tbl>
    <w:p w:rsidR="003468FC" w:rsidRDefault="003468FC">
      <w:pPr>
        <w:pStyle w:val="a7"/>
        <w:rPr>
          <w:b/>
        </w:rPr>
      </w:pPr>
    </w:p>
    <w:p w:rsidR="003468FC" w:rsidRDefault="003468FC">
      <w:pPr>
        <w:pStyle w:val="a7"/>
        <w:rPr>
          <w:b/>
        </w:rPr>
      </w:pPr>
    </w:p>
    <w:p w:rsidR="003468FC" w:rsidRDefault="003468FC">
      <w:pPr>
        <w:pStyle w:val="a7"/>
        <w:rPr>
          <w:b/>
        </w:rPr>
      </w:pPr>
    </w:p>
    <w:p w:rsidR="003468FC" w:rsidRDefault="003468FC">
      <w:pPr>
        <w:pStyle w:val="a7"/>
        <w:rPr>
          <w:b/>
        </w:rPr>
      </w:pPr>
    </w:p>
    <w:p w:rsidR="003468FC" w:rsidRDefault="003468FC">
      <w:pPr>
        <w:pStyle w:val="a7"/>
        <w:rPr>
          <w:b/>
        </w:rPr>
      </w:pPr>
    </w:p>
    <w:p w:rsidR="003468FC" w:rsidRDefault="003468FC">
      <w:pPr>
        <w:pStyle w:val="a7"/>
        <w:rPr>
          <w:b/>
        </w:rPr>
      </w:pPr>
    </w:p>
    <w:p w:rsidR="003468FC" w:rsidRDefault="003468FC">
      <w:pPr>
        <w:pStyle w:val="a7"/>
        <w:rPr>
          <w:b/>
        </w:rPr>
      </w:pPr>
    </w:p>
    <w:p w:rsidR="003468FC" w:rsidRDefault="003468FC">
      <w:pPr>
        <w:ind w:firstLine="567"/>
        <w:jc w:val="both"/>
        <w:rPr>
          <w:sz w:val="24"/>
        </w:rPr>
      </w:pPr>
    </w:p>
    <w:sectPr w:rsidR="003468FC" w:rsidSect="008740AE">
      <w:pgSz w:w="11906" w:h="16838"/>
      <w:pgMar w:top="1134" w:right="850" w:bottom="1134" w:left="1701" w:header="0" w:footer="0" w:gutter="0"/>
      <w:cols w:space="720"/>
      <w:formProt w:val="0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  <w:font w:name="XO Thames">
    <w:altName w:val="Times New Roman"/>
    <w:charset w:val="CC"/>
    <w:family w:val="roman"/>
    <w:pitch w:val="variable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2846A3"/>
    <w:multiLevelType w:val="multilevel"/>
    <w:tmpl w:val="5E787420"/>
    <w:lvl w:ilvl="0">
      <w:numFmt w:val="bullet"/>
      <w:lvlText w:val="—"/>
      <w:lvlJc w:val="left"/>
      <w:pPr>
        <w:tabs>
          <w:tab w:val="num" w:pos="0"/>
        </w:tabs>
        <w:ind w:left="526" w:hanging="361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546" w:hanging="3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72" w:hanging="3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98" w:hanging="3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4" w:hanging="3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50" w:hanging="3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76" w:hanging="3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02" w:hanging="3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28" w:hanging="361"/>
      </w:pPr>
      <w:rPr>
        <w:rFonts w:ascii="Symbol" w:hAnsi="Symbol" w:cs="Symbol" w:hint="default"/>
      </w:rPr>
    </w:lvl>
  </w:abstractNum>
  <w:abstractNum w:abstractNumId="1">
    <w:nsid w:val="2D0B4B73"/>
    <w:multiLevelType w:val="multilevel"/>
    <w:tmpl w:val="8374A064"/>
    <w:lvl w:ilvl="0">
      <w:numFmt w:val="bullet"/>
      <w:lvlText w:val="—"/>
      <w:lvlJc w:val="left"/>
      <w:pPr>
        <w:tabs>
          <w:tab w:val="num" w:pos="0"/>
        </w:tabs>
        <w:ind w:left="526" w:hanging="361"/>
      </w:pPr>
      <w:rPr>
        <w:rFonts w:ascii="Times New Roman" w:hAnsi="Times New Roman" w:cs="Times New Roman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546" w:hanging="36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572" w:hanging="3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598" w:hanging="3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624" w:hanging="3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650" w:hanging="3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676" w:hanging="3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702" w:hanging="3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728" w:hanging="361"/>
      </w:pPr>
      <w:rPr>
        <w:rFonts w:ascii="Symbol" w:hAnsi="Symbol" w:cs="Symbol" w:hint="default"/>
      </w:rPr>
    </w:lvl>
  </w:abstractNum>
  <w:abstractNum w:abstractNumId="2">
    <w:nsid w:val="611A00F0"/>
    <w:multiLevelType w:val="multilevel"/>
    <w:tmpl w:val="5576222A"/>
    <w:lvl w:ilvl="0">
      <w:start w:val="1"/>
      <w:numFmt w:val="decimal"/>
      <w:lvlText w:val="%1)"/>
      <w:lvlJc w:val="left"/>
      <w:pPr>
        <w:tabs>
          <w:tab w:val="num" w:pos="0"/>
        </w:tabs>
        <w:ind w:left="106" w:hanging="260"/>
      </w:pPr>
      <w:rPr>
        <w:rFonts w:ascii="Times New Roman" w:eastAsia="Times New Roman" w:hAnsi="Times New Roman" w:cs="Times New Roman"/>
        <w:i/>
        <w:iCs/>
        <w:w w:val="100"/>
        <w:sz w:val="24"/>
        <w:szCs w:val="24"/>
        <w:lang w:val="ru-RU" w:eastAsia="en-US" w:bidi="ar-SA"/>
      </w:rPr>
    </w:lvl>
    <w:lvl w:ilvl="1">
      <w:numFmt w:val="bullet"/>
      <w:lvlText w:val="—"/>
      <w:lvlJc w:val="left"/>
      <w:pPr>
        <w:tabs>
          <w:tab w:val="num" w:pos="0"/>
        </w:tabs>
        <w:ind w:left="526" w:hanging="361"/>
      </w:pPr>
      <w:rPr>
        <w:rFonts w:ascii="Times New Roman" w:hAnsi="Times New Roman" w:cs="Times New Roman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660" w:hanging="36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00" w:hanging="36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940" w:hanging="36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080" w:hanging="36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220" w:hanging="36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360" w:hanging="36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00" w:hanging="361"/>
      </w:pPr>
      <w:rPr>
        <w:rFonts w:ascii="Symbol" w:hAnsi="Symbol" w:cs="Symbol" w:hint="default"/>
      </w:rPr>
    </w:lvl>
  </w:abstractNum>
  <w:abstractNum w:abstractNumId="3">
    <w:nsid w:val="745247AD"/>
    <w:multiLevelType w:val="multilevel"/>
    <w:tmpl w:val="081698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8FC"/>
    <w:rsid w:val="000E36E1"/>
    <w:rsid w:val="003468FC"/>
    <w:rsid w:val="00380BB9"/>
    <w:rsid w:val="008740AE"/>
    <w:rsid w:val="008D4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8"/>
    </w:rPr>
  </w:style>
  <w:style w:type="paragraph" w:styleId="1">
    <w:name w:val="heading 1"/>
    <w:basedOn w:val="a"/>
    <w:link w:val="11"/>
    <w:uiPriority w:val="9"/>
    <w:qFormat/>
    <w:pPr>
      <w:widowControl w:val="0"/>
      <w:ind w:left="102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qFormat/>
    <w:rPr>
      <w:rFonts w:ascii="Times New Roman" w:hAnsi="Times New Roman"/>
      <w:sz w:val="28"/>
    </w:rPr>
  </w:style>
  <w:style w:type="character" w:customStyle="1" w:styleId="20">
    <w:name w:val="Оглавление 2 Знак"/>
    <w:link w:val="20"/>
    <w:qFormat/>
    <w:rPr>
      <w:rFonts w:ascii="XO Thames" w:hAnsi="XO Thames"/>
      <w:sz w:val="28"/>
    </w:rPr>
  </w:style>
  <w:style w:type="character" w:customStyle="1" w:styleId="40">
    <w:name w:val="Оглавление 4 Знак"/>
    <w:link w:val="40"/>
    <w:qFormat/>
    <w:rPr>
      <w:rFonts w:ascii="XO Thames" w:hAnsi="XO Thames"/>
      <w:sz w:val="28"/>
    </w:rPr>
  </w:style>
  <w:style w:type="character" w:customStyle="1" w:styleId="6">
    <w:name w:val="Оглавление 6 Знак"/>
    <w:link w:val="6"/>
    <w:qFormat/>
    <w:rPr>
      <w:rFonts w:ascii="XO Thames" w:hAnsi="XO Thames"/>
      <w:sz w:val="28"/>
    </w:rPr>
  </w:style>
  <w:style w:type="character" w:customStyle="1" w:styleId="7">
    <w:name w:val="Оглавление 7 Знак"/>
    <w:link w:val="7"/>
    <w:qFormat/>
    <w:rPr>
      <w:rFonts w:ascii="XO Thames" w:hAnsi="XO Thames"/>
      <w:sz w:val="28"/>
    </w:rPr>
  </w:style>
  <w:style w:type="character" w:customStyle="1" w:styleId="30">
    <w:name w:val="Заголовок 3 Знак"/>
    <w:qFormat/>
    <w:rPr>
      <w:rFonts w:ascii="XO Thames" w:hAnsi="XO Thames"/>
      <w:b/>
      <w:sz w:val="26"/>
    </w:rPr>
  </w:style>
  <w:style w:type="character" w:customStyle="1" w:styleId="TableParagraph">
    <w:name w:val="Table Paragraph"/>
    <w:basedOn w:val="11"/>
    <w:link w:val="TableParagraph"/>
    <w:qFormat/>
    <w:rPr>
      <w:rFonts w:ascii="Times New Roman" w:hAnsi="Times New Roman"/>
      <w:sz w:val="22"/>
    </w:rPr>
  </w:style>
  <w:style w:type="character" w:customStyle="1" w:styleId="31">
    <w:name w:val="Оглавление 3 Знак"/>
    <w:link w:val="32"/>
    <w:qFormat/>
    <w:rPr>
      <w:rFonts w:ascii="XO Thames" w:hAnsi="XO Thames"/>
      <w:sz w:val="28"/>
    </w:rPr>
  </w:style>
  <w:style w:type="character" w:customStyle="1" w:styleId="50">
    <w:name w:val="Заголовок 5 Знак"/>
    <w:qFormat/>
    <w:rPr>
      <w:rFonts w:ascii="XO Thames" w:hAnsi="XO Thames"/>
      <w:b/>
      <w:sz w:val="22"/>
    </w:rPr>
  </w:style>
  <w:style w:type="character" w:customStyle="1" w:styleId="Default">
    <w:name w:val="Default"/>
    <w:link w:val="Default"/>
    <w:qFormat/>
    <w:rPr>
      <w:rFonts w:ascii="Times New Roman" w:hAnsi="Times New Roman"/>
      <w:color w:val="000000"/>
      <w:sz w:val="24"/>
    </w:rPr>
  </w:style>
  <w:style w:type="character" w:customStyle="1" w:styleId="10">
    <w:name w:val="Заголовок 1 Знак"/>
    <w:basedOn w:val="11"/>
    <w:qFormat/>
    <w:rPr>
      <w:rFonts w:ascii="Times New Roman" w:hAnsi="Times New Roman"/>
      <w:b/>
      <w:sz w:val="24"/>
    </w:rPr>
  </w:style>
  <w:style w:type="character" w:customStyle="1" w:styleId="-">
    <w:name w:val="Интернет-ссылка"/>
    <w:basedOn w:val="a0"/>
    <w:rPr>
      <w:color w:val="0563C1" w:themeColor="hyperlink"/>
      <w:u w:val="single"/>
    </w:rPr>
  </w:style>
  <w:style w:type="character" w:customStyle="1" w:styleId="Footnote">
    <w:name w:val="Footnote"/>
    <w:link w:val="Footnote"/>
    <w:qFormat/>
    <w:rPr>
      <w:rFonts w:ascii="XO Thames" w:hAnsi="XO Thames"/>
      <w:sz w:val="22"/>
    </w:rPr>
  </w:style>
  <w:style w:type="character" w:customStyle="1" w:styleId="12">
    <w:name w:val="Оглавление 1 Знак"/>
    <w:link w:val="13"/>
    <w:qFormat/>
    <w:rPr>
      <w:rFonts w:ascii="XO Thames" w:hAnsi="XO Thames"/>
      <w:b/>
      <w:sz w:val="28"/>
    </w:rPr>
  </w:style>
  <w:style w:type="character" w:customStyle="1" w:styleId="HeaderandFooter">
    <w:name w:val="Header and Footer"/>
    <w:link w:val="HeaderandFooter"/>
    <w:qFormat/>
    <w:rPr>
      <w:rFonts w:ascii="XO Thames" w:hAnsi="XO Thames"/>
      <w:sz w:val="20"/>
    </w:rPr>
  </w:style>
  <w:style w:type="character" w:customStyle="1" w:styleId="9">
    <w:name w:val="Оглавление 9 Знак"/>
    <w:link w:val="9"/>
    <w:qFormat/>
    <w:rPr>
      <w:rFonts w:ascii="XO Thames" w:hAnsi="XO Thames"/>
      <w:sz w:val="28"/>
    </w:rPr>
  </w:style>
  <w:style w:type="character" w:customStyle="1" w:styleId="8">
    <w:name w:val="Оглавление 8 Знак"/>
    <w:link w:val="8"/>
    <w:qFormat/>
    <w:rPr>
      <w:rFonts w:ascii="XO Thames" w:hAnsi="XO Thames"/>
      <w:sz w:val="28"/>
    </w:rPr>
  </w:style>
  <w:style w:type="character" w:customStyle="1" w:styleId="51">
    <w:name w:val="Оглавление 5 Знак"/>
    <w:link w:val="52"/>
    <w:qFormat/>
    <w:rPr>
      <w:rFonts w:ascii="XO Thames" w:hAnsi="XO Thames"/>
      <w:sz w:val="28"/>
    </w:rPr>
  </w:style>
  <w:style w:type="character" w:customStyle="1" w:styleId="a3">
    <w:name w:val="Подзаголовок Знак"/>
    <w:qFormat/>
    <w:rPr>
      <w:rFonts w:ascii="XO Thames" w:hAnsi="XO Thames"/>
      <w:i/>
      <w:sz w:val="24"/>
    </w:rPr>
  </w:style>
  <w:style w:type="character" w:customStyle="1" w:styleId="a4">
    <w:name w:val="Заголовок Знак"/>
    <w:qFormat/>
    <w:rPr>
      <w:rFonts w:ascii="XO Thames" w:hAnsi="XO Thames"/>
      <w:b/>
      <w:caps/>
      <w:sz w:val="40"/>
    </w:rPr>
  </w:style>
  <w:style w:type="character" w:customStyle="1" w:styleId="41">
    <w:name w:val="Оглавление 4 Знак1"/>
    <w:link w:val="42"/>
    <w:qFormat/>
    <w:rPr>
      <w:rFonts w:ascii="XO Thames" w:hAnsi="XO Thames"/>
      <w:b/>
      <w:sz w:val="24"/>
    </w:rPr>
  </w:style>
  <w:style w:type="character" w:customStyle="1" w:styleId="a5">
    <w:name w:val="Основной текст Знак"/>
    <w:basedOn w:val="11"/>
    <w:qFormat/>
    <w:rPr>
      <w:rFonts w:ascii="Times New Roman" w:hAnsi="Times New Roman"/>
      <w:sz w:val="24"/>
    </w:rPr>
  </w:style>
  <w:style w:type="character" w:customStyle="1" w:styleId="21">
    <w:name w:val="Оглавление 2 Знак1"/>
    <w:basedOn w:val="11"/>
    <w:link w:val="22"/>
    <w:qFormat/>
    <w:rPr>
      <w:rFonts w:asciiTheme="majorHAnsi" w:hAnsiTheme="majorHAnsi"/>
      <w:b/>
      <w:color w:val="4472C4" w:themeColor="accent1"/>
      <w:sz w:val="2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7">
    <w:name w:val="Body Text"/>
    <w:basedOn w:val="a"/>
    <w:pPr>
      <w:widowControl w:val="0"/>
    </w:pPr>
    <w:rPr>
      <w:sz w:val="24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22">
    <w:name w:val="toc 2"/>
    <w:next w:val="a"/>
    <w:link w:val="21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2">
    <w:name w:val="toc 4"/>
    <w:next w:val="a"/>
    <w:link w:val="41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0">
    <w:name w:val="toc 6"/>
    <w:next w:val="a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0">
    <w:name w:val="toc 7"/>
    <w:next w:val="a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13">
    <w:name w:val="Основной шрифт абзаца1"/>
    <w:link w:val="12"/>
    <w:qFormat/>
    <w:pPr>
      <w:spacing w:after="160" w:line="264" w:lineRule="auto"/>
    </w:pPr>
  </w:style>
  <w:style w:type="paragraph" w:customStyle="1" w:styleId="TableParagraph0">
    <w:name w:val="Table Paragraph"/>
    <w:basedOn w:val="a"/>
    <w:qFormat/>
    <w:pPr>
      <w:widowControl w:val="0"/>
      <w:ind w:left="106"/>
    </w:pPr>
    <w:rPr>
      <w:sz w:val="22"/>
    </w:rPr>
  </w:style>
  <w:style w:type="paragraph" w:styleId="32">
    <w:name w:val="toc 3"/>
    <w:next w:val="a"/>
    <w:link w:val="31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Default0">
    <w:name w:val="Default"/>
    <w:qFormat/>
    <w:rPr>
      <w:rFonts w:ascii="Times New Roman" w:hAnsi="Times New Roman"/>
      <w:sz w:val="24"/>
    </w:rPr>
  </w:style>
  <w:style w:type="paragraph" w:customStyle="1" w:styleId="110">
    <w:name w:val="Оглавление 1 Знак1"/>
    <w:basedOn w:val="13"/>
    <w:link w:val="14"/>
    <w:qFormat/>
    <w:rPr>
      <w:color w:val="0563C1" w:themeColor="hyperlink"/>
      <w:u w:val="single"/>
    </w:rPr>
  </w:style>
  <w:style w:type="paragraph" w:customStyle="1" w:styleId="Footnote0">
    <w:name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14">
    <w:name w:val="toc 1"/>
    <w:next w:val="a"/>
    <w:link w:val="110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customStyle="1" w:styleId="ab">
    <w:name w:val="Верхний и нижний колонтитулы"/>
    <w:qFormat/>
    <w:pPr>
      <w:spacing w:after="160"/>
      <w:jc w:val="both"/>
    </w:pPr>
    <w:rPr>
      <w:rFonts w:ascii="XO Thames" w:hAnsi="XO Thames"/>
      <w:sz w:val="20"/>
    </w:rPr>
  </w:style>
  <w:style w:type="paragraph" w:styleId="90">
    <w:name w:val="toc 9"/>
    <w:next w:val="a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0">
    <w:name w:val="toc 8"/>
    <w:next w:val="a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2">
    <w:name w:val="toc 5"/>
    <w:next w:val="a"/>
    <w:link w:val="51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c">
    <w:name w:val="Subtitle"/>
    <w:next w:val="a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styleId="ad">
    <w:name w:val="Title"/>
    <w:next w:val="a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List Paragraph"/>
    <w:basedOn w:val="a"/>
    <w:link w:val="af1"/>
    <w:uiPriority w:val="34"/>
    <w:qFormat/>
    <w:pPr>
      <w:spacing w:before="119"/>
      <w:ind w:left="526"/>
    </w:pPr>
  </w:style>
  <w:style w:type="paragraph" w:customStyle="1" w:styleId="111">
    <w:name w:val="Заголовок 11"/>
    <w:basedOn w:val="a"/>
    <w:qFormat/>
    <w:pPr>
      <w:ind w:left="106"/>
      <w:outlineLvl w:val="1"/>
    </w:pPr>
    <w:rPr>
      <w:b/>
      <w:bCs/>
      <w:sz w:val="24"/>
      <w:szCs w:val="24"/>
    </w:rPr>
  </w:style>
  <w:style w:type="table" w:styleId="af2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1">
    <w:name w:val="Абзац списка Знак"/>
    <w:link w:val="af0"/>
    <w:uiPriority w:val="34"/>
    <w:locked/>
    <w:rsid w:val="000E36E1"/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8"/>
    </w:rPr>
  </w:style>
  <w:style w:type="paragraph" w:styleId="1">
    <w:name w:val="heading 1"/>
    <w:basedOn w:val="a"/>
    <w:link w:val="11"/>
    <w:uiPriority w:val="9"/>
    <w:qFormat/>
    <w:pPr>
      <w:widowControl w:val="0"/>
      <w:ind w:left="102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uiPriority w:val="9"/>
    <w:qFormat/>
    <w:pPr>
      <w:keepNext/>
      <w:keepLines/>
      <w:spacing w:before="200"/>
      <w:outlineLvl w:val="1"/>
    </w:pPr>
    <w:rPr>
      <w:rFonts w:asciiTheme="majorHAnsi" w:hAnsiTheme="majorHAnsi"/>
      <w:b/>
      <w:color w:val="4472C4" w:themeColor="accent1"/>
      <w:sz w:val="26"/>
    </w:rPr>
  </w:style>
  <w:style w:type="paragraph" w:styleId="3">
    <w:name w:val="heading 3"/>
    <w:next w:val="a"/>
    <w:uiPriority w:val="9"/>
    <w:qFormat/>
    <w:pPr>
      <w:spacing w:before="120" w:after="120" w:line="264" w:lineRule="auto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uiPriority w:val="9"/>
    <w:qFormat/>
    <w:pPr>
      <w:spacing w:before="120" w:after="120" w:line="264" w:lineRule="auto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uiPriority w:val="9"/>
    <w:qFormat/>
    <w:pPr>
      <w:spacing w:before="120" w:after="120" w:line="264" w:lineRule="auto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qFormat/>
    <w:rPr>
      <w:rFonts w:ascii="Times New Roman" w:hAnsi="Times New Roman"/>
      <w:sz w:val="28"/>
    </w:rPr>
  </w:style>
  <w:style w:type="character" w:customStyle="1" w:styleId="20">
    <w:name w:val="Оглавление 2 Знак"/>
    <w:link w:val="20"/>
    <w:qFormat/>
    <w:rPr>
      <w:rFonts w:ascii="XO Thames" w:hAnsi="XO Thames"/>
      <w:sz w:val="28"/>
    </w:rPr>
  </w:style>
  <w:style w:type="character" w:customStyle="1" w:styleId="40">
    <w:name w:val="Оглавление 4 Знак"/>
    <w:link w:val="40"/>
    <w:qFormat/>
    <w:rPr>
      <w:rFonts w:ascii="XO Thames" w:hAnsi="XO Thames"/>
      <w:sz w:val="28"/>
    </w:rPr>
  </w:style>
  <w:style w:type="character" w:customStyle="1" w:styleId="6">
    <w:name w:val="Оглавление 6 Знак"/>
    <w:link w:val="6"/>
    <w:qFormat/>
    <w:rPr>
      <w:rFonts w:ascii="XO Thames" w:hAnsi="XO Thames"/>
      <w:sz w:val="28"/>
    </w:rPr>
  </w:style>
  <w:style w:type="character" w:customStyle="1" w:styleId="7">
    <w:name w:val="Оглавление 7 Знак"/>
    <w:link w:val="7"/>
    <w:qFormat/>
    <w:rPr>
      <w:rFonts w:ascii="XO Thames" w:hAnsi="XO Thames"/>
      <w:sz w:val="28"/>
    </w:rPr>
  </w:style>
  <w:style w:type="character" w:customStyle="1" w:styleId="30">
    <w:name w:val="Заголовок 3 Знак"/>
    <w:qFormat/>
    <w:rPr>
      <w:rFonts w:ascii="XO Thames" w:hAnsi="XO Thames"/>
      <w:b/>
      <w:sz w:val="26"/>
    </w:rPr>
  </w:style>
  <w:style w:type="character" w:customStyle="1" w:styleId="TableParagraph">
    <w:name w:val="Table Paragraph"/>
    <w:basedOn w:val="11"/>
    <w:link w:val="TableParagraph"/>
    <w:qFormat/>
    <w:rPr>
      <w:rFonts w:ascii="Times New Roman" w:hAnsi="Times New Roman"/>
      <w:sz w:val="22"/>
    </w:rPr>
  </w:style>
  <w:style w:type="character" w:customStyle="1" w:styleId="31">
    <w:name w:val="Оглавление 3 Знак"/>
    <w:link w:val="32"/>
    <w:qFormat/>
    <w:rPr>
      <w:rFonts w:ascii="XO Thames" w:hAnsi="XO Thames"/>
      <w:sz w:val="28"/>
    </w:rPr>
  </w:style>
  <w:style w:type="character" w:customStyle="1" w:styleId="50">
    <w:name w:val="Заголовок 5 Знак"/>
    <w:qFormat/>
    <w:rPr>
      <w:rFonts w:ascii="XO Thames" w:hAnsi="XO Thames"/>
      <w:b/>
      <w:sz w:val="22"/>
    </w:rPr>
  </w:style>
  <w:style w:type="character" w:customStyle="1" w:styleId="Default">
    <w:name w:val="Default"/>
    <w:link w:val="Default"/>
    <w:qFormat/>
    <w:rPr>
      <w:rFonts w:ascii="Times New Roman" w:hAnsi="Times New Roman"/>
      <w:color w:val="000000"/>
      <w:sz w:val="24"/>
    </w:rPr>
  </w:style>
  <w:style w:type="character" w:customStyle="1" w:styleId="10">
    <w:name w:val="Заголовок 1 Знак"/>
    <w:basedOn w:val="11"/>
    <w:qFormat/>
    <w:rPr>
      <w:rFonts w:ascii="Times New Roman" w:hAnsi="Times New Roman"/>
      <w:b/>
      <w:sz w:val="24"/>
    </w:rPr>
  </w:style>
  <w:style w:type="character" w:customStyle="1" w:styleId="-">
    <w:name w:val="Интернет-ссылка"/>
    <w:basedOn w:val="a0"/>
    <w:rPr>
      <w:color w:val="0563C1" w:themeColor="hyperlink"/>
      <w:u w:val="single"/>
    </w:rPr>
  </w:style>
  <w:style w:type="character" w:customStyle="1" w:styleId="Footnote">
    <w:name w:val="Footnote"/>
    <w:link w:val="Footnote"/>
    <w:qFormat/>
    <w:rPr>
      <w:rFonts w:ascii="XO Thames" w:hAnsi="XO Thames"/>
      <w:sz w:val="22"/>
    </w:rPr>
  </w:style>
  <w:style w:type="character" w:customStyle="1" w:styleId="12">
    <w:name w:val="Оглавление 1 Знак"/>
    <w:link w:val="13"/>
    <w:qFormat/>
    <w:rPr>
      <w:rFonts w:ascii="XO Thames" w:hAnsi="XO Thames"/>
      <w:b/>
      <w:sz w:val="28"/>
    </w:rPr>
  </w:style>
  <w:style w:type="character" w:customStyle="1" w:styleId="HeaderandFooter">
    <w:name w:val="Header and Footer"/>
    <w:link w:val="HeaderandFooter"/>
    <w:qFormat/>
    <w:rPr>
      <w:rFonts w:ascii="XO Thames" w:hAnsi="XO Thames"/>
      <w:sz w:val="20"/>
    </w:rPr>
  </w:style>
  <w:style w:type="character" w:customStyle="1" w:styleId="9">
    <w:name w:val="Оглавление 9 Знак"/>
    <w:link w:val="9"/>
    <w:qFormat/>
    <w:rPr>
      <w:rFonts w:ascii="XO Thames" w:hAnsi="XO Thames"/>
      <w:sz w:val="28"/>
    </w:rPr>
  </w:style>
  <w:style w:type="character" w:customStyle="1" w:styleId="8">
    <w:name w:val="Оглавление 8 Знак"/>
    <w:link w:val="8"/>
    <w:qFormat/>
    <w:rPr>
      <w:rFonts w:ascii="XO Thames" w:hAnsi="XO Thames"/>
      <w:sz w:val="28"/>
    </w:rPr>
  </w:style>
  <w:style w:type="character" w:customStyle="1" w:styleId="51">
    <w:name w:val="Оглавление 5 Знак"/>
    <w:link w:val="52"/>
    <w:qFormat/>
    <w:rPr>
      <w:rFonts w:ascii="XO Thames" w:hAnsi="XO Thames"/>
      <w:sz w:val="28"/>
    </w:rPr>
  </w:style>
  <w:style w:type="character" w:customStyle="1" w:styleId="a3">
    <w:name w:val="Подзаголовок Знак"/>
    <w:qFormat/>
    <w:rPr>
      <w:rFonts w:ascii="XO Thames" w:hAnsi="XO Thames"/>
      <w:i/>
      <w:sz w:val="24"/>
    </w:rPr>
  </w:style>
  <w:style w:type="character" w:customStyle="1" w:styleId="a4">
    <w:name w:val="Заголовок Знак"/>
    <w:qFormat/>
    <w:rPr>
      <w:rFonts w:ascii="XO Thames" w:hAnsi="XO Thames"/>
      <w:b/>
      <w:caps/>
      <w:sz w:val="40"/>
    </w:rPr>
  </w:style>
  <w:style w:type="character" w:customStyle="1" w:styleId="41">
    <w:name w:val="Оглавление 4 Знак1"/>
    <w:link w:val="42"/>
    <w:qFormat/>
    <w:rPr>
      <w:rFonts w:ascii="XO Thames" w:hAnsi="XO Thames"/>
      <w:b/>
      <w:sz w:val="24"/>
    </w:rPr>
  </w:style>
  <w:style w:type="character" w:customStyle="1" w:styleId="a5">
    <w:name w:val="Основной текст Знак"/>
    <w:basedOn w:val="11"/>
    <w:qFormat/>
    <w:rPr>
      <w:rFonts w:ascii="Times New Roman" w:hAnsi="Times New Roman"/>
      <w:sz w:val="24"/>
    </w:rPr>
  </w:style>
  <w:style w:type="character" w:customStyle="1" w:styleId="21">
    <w:name w:val="Оглавление 2 Знак1"/>
    <w:basedOn w:val="11"/>
    <w:link w:val="22"/>
    <w:qFormat/>
    <w:rPr>
      <w:rFonts w:asciiTheme="majorHAnsi" w:hAnsiTheme="majorHAnsi"/>
      <w:b/>
      <w:color w:val="4472C4" w:themeColor="accent1"/>
      <w:sz w:val="26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7">
    <w:name w:val="Body Text"/>
    <w:basedOn w:val="a"/>
    <w:pPr>
      <w:widowControl w:val="0"/>
    </w:pPr>
    <w:rPr>
      <w:sz w:val="24"/>
    </w:r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22">
    <w:name w:val="toc 2"/>
    <w:next w:val="a"/>
    <w:link w:val="21"/>
    <w:uiPriority w:val="39"/>
    <w:pPr>
      <w:spacing w:after="160" w:line="264" w:lineRule="auto"/>
      <w:ind w:left="200"/>
    </w:pPr>
    <w:rPr>
      <w:rFonts w:ascii="XO Thames" w:hAnsi="XO Thames"/>
      <w:sz w:val="28"/>
    </w:rPr>
  </w:style>
  <w:style w:type="paragraph" w:styleId="42">
    <w:name w:val="toc 4"/>
    <w:next w:val="a"/>
    <w:link w:val="41"/>
    <w:uiPriority w:val="39"/>
    <w:pPr>
      <w:spacing w:after="160" w:line="264" w:lineRule="auto"/>
      <w:ind w:left="600"/>
    </w:pPr>
    <w:rPr>
      <w:rFonts w:ascii="XO Thames" w:hAnsi="XO Thames"/>
      <w:sz w:val="28"/>
    </w:rPr>
  </w:style>
  <w:style w:type="paragraph" w:styleId="60">
    <w:name w:val="toc 6"/>
    <w:next w:val="a"/>
    <w:uiPriority w:val="39"/>
    <w:pPr>
      <w:spacing w:after="160" w:line="264" w:lineRule="auto"/>
      <w:ind w:left="1000"/>
    </w:pPr>
    <w:rPr>
      <w:rFonts w:ascii="XO Thames" w:hAnsi="XO Thames"/>
      <w:sz w:val="28"/>
    </w:rPr>
  </w:style>
  <w:style w:type="paragraph" w:styleId="70">
    <w:name w:val="toc 7"/>
    <w:next w:val="a"/>
    <w:uiPriority w:val="39"/>
    <w:pPr>
      <w:spacing w:after="160" w:line="264" w:lineRule="auto"/>
      <w:ind w:left="1200"/>
    </w:pPr>
    <w:rPr>
      <w:rFonts w:ascii="XO Thames" w:hAnsi="XO Thames"/>
      <w:sz w:val="28"/>
    </w:rPr>
  </w:style>
  <w:style w:type="paragraph" w:customStyle="1" w:styleId="13">
    <w:name w:val="Основной шрифт абзаца1"/>
    <w:link w:val="12"/>
    <w:qFormat/>
    <w:pPr>
      <w:spacing w:after="160" w:line="264" w:lineRule="auto"/>
    </w:pPr>
  </w:style>
  <w:style w:type="paragraph" w:customStyle="1" w:styleId="TableParagraph0">
    <w:name w:val="Table Paragraph"/>
    <w:basedOn w:val="a"/>
    <w:qFormat/>
    <w:pPr>
      <w:widowControl w:val="0"/>
      <w:ind w:left="106"/>
    </w:pPr>
    <w:rPr>
      <w:sz w:val="22"/>
    </w:rPr>
  </w:style>
  <w:style w:type="paragraph" w:styleId="32">
    <w:name w:val="toc 3"/>
    <w:next w:val="a"/>
    <w:link w:val="31"/>
    <w:uiPriority w:val="39"/>
    <w:pPr>
      <w:spacing w:after="160" w:line="264" w:lineRule="auto"/>
      <w:ind w:left="400"/>
    </w:pPr>
    <w:rPr>
      <w:rFonts w:ascii="XO Thames" w:hAnsi="XO Thames"/>
      <w:sz w:val="28"/>
    </w:rPr>
  </w:style>
  <w:style w:type="paragraph" w:customStyle="1" w:styleId="Default0">
    <w:name w:val="Default"/>
    <w:qFormat/>
    <w:rPr>
      <w:rFonts w:ascii="Times New Roman" w:hAnsi="Times New Roman"/>
      <w:sz w:val="24"/>
    </w:rPr>
  </w:style>
  <w:style w:type="paragraph" w:customStyle="1" w:styleId="110">
    <w:name w:val="Оглавление 1 Знак1"/>
    <w:basedOn w:val="13"/>
    <w:link w:val="14"/>
    <w:qFormat/>
    <w:rPr>
      <w:color w:val="0563C1" w:themeColor="hyperlink"/>
      <w:u w:val="single"/>
    </w:rPr>
  </w:style>
  <w:style w:type="paragraph" w:customStyle="1" w:styleId="Footnote0">
    <w:name w:val="Footnote"/>
    <w:qFormat/>
    <w:pPr>
      <w:spacing w:after="160" w:line="264" w:lineRule="auto"/>
      <w:ind w:firstLine="851"/>
      <w:jc w:val="both"/>
    </w:pPr>
    <w:rPr>
      <w:rFonts w:ascii="XO Thames" w:hAnsi="XO Thames"/>
    </w:rPr>
  </w:style>
  <w:style w:type="paragraph" w:styleId="14">
    <w:name w:val="toc 1"/>
    <w:next w:val="a"/>
    <w:link w:val="110"/>
    <w:uiPriority w:val="39"/>
    <w:pPr>
      <w:spacing w:after="160" w:line="264" w:lineRule="auto"/>
    </w:pPr>
    <w:rPr>
      <w:rFonts w:ascii="XO Thames" w:hAnsi="XO Thames"/>
      <w:b/>
      <w:sz w:val="28"/>
    </w:rPr>
  </w:style>
  <w:style w:type="paragraph" w:customStyle="1" w:styleId="ab">
    <w:name w:val="Верхний и нижний колонтитулы"/>
    <w:qFormat/>
    <w:pPr>
      <w:spacing w:after="160"/>
      <w:jc w:val="both"/>
    </w:pPr>
    <w:rPr>
      <w:rFonts w:ascii="XO Thames" w:hAnsi="XO Thames"/>
      <w:sz w:val="20"/>
    </w:rPr>
  </w:style>
  <w:style w:type="paragraph" w:styleId="90">
    <w:name w:val="toc 9"/>
    <w:next w:val="a"/>
    <w:uiPriority w:val="39"/>
    <w:pPr>
      <w:spacing w:after="160" w:line="264" w:lineRule="auto"/>
      <w:ind w:left="1600"/>
    </w:pPr>
    <w:rPr>
      <w:rFonts w:ascii="XO Thames" w:hAnsi="XO Thames"/>
      <w:sz w:val="28"/>
    </w:rPr>
  </w:style>
  <w:style w:type="paragraph" w:styleId="80">
    <w:name w:val="toc 8"/>
    <w:next w:val="a"/>
    <w:uiPriority w:val="39"/>
    <w:pPr>
      <w:spacing w:after="160" w:line="264" w:lineRule="auto"/>
      <w:ind w:left="1400"/>
    </w:pPr>
    <w:rPr>
      <w:rFonts w:ascii="XO Thames" w:hAnsi="XO Thames"/>
      <w:sz w:val="28"/>
    </w:rPr>
  </w:style>
  <w:style w:type="paragraph" w:styleId="52">
    <w:name w:val="toc 5"/>
    <w:next w:val="a"/>
    <w:link w:val="51"/>
    <w:uiPriority w:val="39"/>
    <w:pPr>
      <w:spacing w:after="160" w:line="264" w:lineRule="auto"/>
      <w:ind w:left="800"/>
    </w:pPr>
    <w:rPr>
      <w:rFonts w:ascii="XO Thames" w:hAnsi="XO Thames"/>
      <w:sz w:val="28"/>
    </w:rPr>
  </w:style>
  <w:style w:type="paragraph" w:styleId="ac">
    <w:name w:val="Subtitle"/>
    <w:next w:val="a"/>
    <w:uiPriority w:val="11"/>
    <w:qFormat/>
    <w:pPr>
      <w:spacing w:after="160" w:line="264" w:lineRule="auto"/>
      <w:jc w:val="both"/>
    </w:pPr>
    <w:rPr>
      <w:rFonts w:ascii="XO Thames" w:hAnsi="XO Thames"/>
      <w:i/>
      <w:sz w:val="24"/>
    </w:rPr>
  </w:style>
  <w:style w:type="paragraph" w:styleId="ad">
    <w:name w:val="Title"/>
    <w:next w:val="a"/>
    <w:uiPriority w:val="10"/>
    <w:qFormat/>
    <w:pPr>
      <w:spacing w:before="567" w:after="567" w:line="264" w:lineRule="auto"/>
      <w:jc w:val="center"/>
    </w:pPr>
    <w:rPr>
      <w:rFonts w:ascii="XO Thames" w:hAnsi="XO Thames"/>
      <w:b/>
      <w:caps/>
      <w:sz w:val="40"/>
    </w:rPr>
  </w:style>
  <w:style w:type="paragraph" w:customStyle="1" w:styleId="ae">
    <w:name w:val="Содержимое таблицы"/>
    <w:basedOn w:val="a"/>
    <w:qFormat/>
    <w:pPr>
      <w:widowControl w:val="0"/>
      <w:suppressLineNumbers/>
    </w:pPr>
  </w:style>
  <w:style w:type="paragraph" w:customStyle="1" w:styleId="af">
    <w:name w:val="Заголовок таблицы"/>
    <w:basedOn w:val="ae"/>
    <w:qFormat/>
    <w:pPr>
      <w:jc w:val="center"/>
    </w:pPr>
    <w:rPr>
      <w:b/>
      <w:bCs/>
    </w:rPr>
  </w:style>
  <w:style w:type="paragraph" w:styleId="af0">
    <w:name w:val="List Paragraph"/>
    <w:basedOn w:val="a"/>
    <w:link w:val="af1"/>
    <w:uiPriority w:val="34"/>
    <w:qFormat/>
    <w:pPr>
      <w:spacing w:before="119"/>
      <w:ind w:left="526"/>
    </w:pPr>
  </w:style>
  <w:style w:type="paragraph" w:customStyle="1" w:styleId="111">
    <w:name w:val="Заголовок 11"/>
    <w:basedOn w:val="a"/>
    <w:qFormat/>
    <w:pPr>
      <w:ind w:left="106"/>
      <w:outlineLvl w:val="1"/>
    </w:pPr>
    <w:rPr>
      <w:b/>
      <w:bCs/>
      <w:sz w:val="24"/>
      <w:szCs w:val="24"/>
    </w:rPr>
  </w:style>
  <w:style w:type="table" w:styleId="af2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1">
    <w:name w:val="Абзац списка Знак"/>
    <w:link w:val="af0"/>
    <w:uiPriority w:val="34"/>
    <w:locked/>
    <w:rsid w:val="000E36E1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523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2353</Words>
  <Characters>13413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Горбунов Василий Александрович</dc:creator>
  <cp:lastModifiedBy>Оксана</cp:lastModifiedBy>
  <cp:revision>3</cp:revision>
  <cp:lastPrinted>2023-06-16T10:23:00Z</cp:lastPrinted>
  <dcterms:created xsi:type="dcterms:W3CDTF">2023-09-09T07:55:00Z</dcterms:created>
  <dcterms:modified xsi:type="dcterms:W3CDTF">2023-09-09T07:58:00Z</dcterms:modified>
  <dc:language>ru-RU</dc:language>
</cp:coreProperties>
</file>