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ECA" w:rsidRPr="006F5ECA" w:rsidRDefault="006F5ECA" w:rsidP="006F5ECA">
      <w:pPr>
        <w:suppressAutoHyphens/>
        <w:jc w:val="center"/>
        <w:rPr>
          <w:b/>
          <w:lang w:eastAsia="zh-CN"/>
        </w:rPr>
      </w:pPr>
      <w:r w:rsidRPr="006F5ECA">
        <w:rPr>
          <w:b/>
          <w:lang w:eastAsia="zh-CN"/>
        </w:rPr>
        <w:t>Программа внеурочной деятельности</w:t>
      </w:r>
    </w:p>
    <w:p w:rsidR="006F5ECA" w:rsidRPr="006F5ECA" w:rsidRDefault="006F5ECA" w:rsidP="006F5ECA">
      <w:pPr>
        <w:suppressAutoHyphens/>
        <w:jc w:val="center"/>
        <w:rPr>
          <w:b/>
          <w:lang w:eastAsia="zh-CN"/>
        </w:rPr>
      </w:pPr>
      <w:r w:rsidRPr="006F5ECA">
        <w:rPr>
          <w:b/>
          <w:lang w:eastAsia="zh-CN"/>
        </w:rPr>
        <w:t>«</w:t>
      </w:r>
      <w:r>
        <w:rPr>
          <w:b/>
          <w:lang w:eastAsia="zh-CN"/>
        </w:rPr>
        <w:t>Человек среди людей</w:t>
      </w:r>
      <w:r w:rsidRPr="006F5ECA">
        <w:rPr>
          <w:b/>
          <w:lang w:eastAsia="zh-CN"/>
        </w:rPr>
        <w:t>»</w:t>
      </w:r>
    </w:p>
    <w:p w:rsidR="006F5ECA" w:rsidRDefault="006F5ECA" w:rsidP="006F5ECA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для обучающихся 8</w:t>
      </w:r>
      <w:r w:rsidRPr="006F5ECA">
        <w:rPr>
          <w:b/>
          <w:lang w:eastAsia="zh-CN"/>
        </w:rPr>
        <w:t xml:space="preserve"> классов</w:t>
      </w:r>
      <w:r>
        <w:rPr>
          <w:b/>
          <w:lang w:eastAsia="zh-CN"/>
        </w:rPr>
        <w:t>.</w:t>
      </w:r>
    </w:p>
    <w:p w:rsidR="006F5ECA" w:rsidRPr="006F5ECA" w:rsidRDefault="006F5ECA" w:rsidP="006F5ECA">
      <w:pPr>
        <w:suppressAutoHyphens/>
        <w:jc w:val="both"/>
        <w:rPr>
          <w:lang w:eastAsia="zh-CN"/>
        </w:rPr>
      </w:pPr>
      <w:r w:rsidRPr="006F5ECA">
        <w:rPr>
          <w:lang w:eastAsia="zh-CN"/>
        </w:rPr>
        <w:t xml:space="preserve">     Программа разработана на основе «Образовательной программы основного общего образования МБОУ «Мариинская гимназия».</w:t>
      </w:r>
    </w:p>
    <w:p w:rsidR="00082D5E" w:rsidRDefault="00082D5E" w:rsidP="00082D5E">
      <w:pPr>
        <w:jc w:val="both"/>
        <w:rPr>
          <w:b/>
        </w:rPr>
      </w:pPr>
    </w:p>
    <w:p w:rsidR="000601CB" w:rsidRPr="00190E47" w:rsidRDefault="00082D5E" w:rsidP="00190E47">
      <w:pPr>
        <w:jc w:val="both"/>
      </w:pPr>
      <w:r>
        <w:rPr>
          <w:b/>
        </w:rPr>
        <w:t xml:space="preserve">  Цель программы</w:t>
      </w:r>
      <w:r>
        <w:t>: создать условия для усвоения учащимися знаний о строении, физиологии нервной системы как материальной основы высшей нервной деятельности; о речи, мышлении, памяти, эмоциях, и других компонентах высшей нервной деятельности, обеспечивающих адаптацию человека в социуме, о психическом здоровье человека; способствовать развитию у школьников умения осуществлять познавательную, коммуникативную, практико-ориентированную деятельность. Развивать у учащихся навыки проектной деятельности.</w:t>
      </w:r>
    </w:p>
    <w:p w:rsidR="00ED6DF7" w:rsidRDefault="00ED6DF7" w:rsidP="006F5ECA">
      <w:pPr>
        <w:spacing w:after="200" w:line="276" w:lineRule="auto"/>
        <w:ind w:firstLine="708"/>
        <w:jc w:val="center"/>
        <w:rPr>
          <w:rFonts w:eastAsia="Calibri"/>
          <w:b/>
          <w:lang w:eastAsia="en-US"/>
        </w:rPr>
      </w:pPr>
    </w:p>
    <w:p w:rsidR="006F5ECA" w:rsidRDefault="006F5ECA" w:rsidP="006F5ECA">
      <w:pPr>
        <w:spacing w:after="200" w:line="276" w:lineRule="auto"/>
        <w:ind w:firstLine="708"/>
        <w:jc w:val="center"/>
        <w:rPr>
          <w:rFonts w:eastAsia="Calibri"/>
          <w:b/>
          <w:lang w:eastAsia="en-US"/>
        </w:rPr>
      </w:pPr>
      <w:bookmarkStart w:id="0" w:name="_GoBack"/>
      <w:bookmarkEnd w:id="0"/>
      <w:r w:rsidRPr="006F5ECA">
        <w:rPr>
          <w:rFonts w:eastAsia="Calibri"/>
          <w:b/>
          <w:lang w:eastAsia="en-US"/>
        </w:rPr>
        <w:t>Планируемые результаты освоения курса:</w:t>
      </w:r>
    </w:p>
    <w:p w:rsidR="0001536D" w:rsidRPr="009660E7" w:rsidRDefault="0001536D" w:rsidP="0001536D">
      <w:pPr>
        <w:suppressAutoHyphens/>
        <w:autoSpaceDN w:val="0"/>
        <w:ind w:firstLine="454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9660E7">
        <w:rPr>
          <w:rFonts w:eastAsia="№Е"/>
          <w:b/>
          <w:bCs/>
          <w:iCs/>
          <w:kern w:val="3"/>
          <w:lang w:eastAsia="zh-CN" w:bidi="hi-IN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  <w:r w:rsidRPr="009660E7">
        <w:rPr>
          <w:rFonts w:eastAsia="№Е"/>
          <w:iCs/>
          <w:kern w:val="3"/>
          <w:lang w:eastAsia="zh-CN" w:bidi="hi-IN"/>
        </w:rPr>
        <w:t>.</w:t>
      </w:r>
    </w:p>
    <w:p w:rsidR="0001536D" w:rsidRPr="009660E7" w:rsidRDefault="0001536D" w:rsidP="0001536D">
      <w:pPr>
        <w:ind w:firstLine="454"/>
      </w:pPr>
      <w:r w:rsidRPr="009660E7">
        <w:t xml:space="preserve"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</w:t>
      </w:r>
    </w:p>
    <w:p w:rsidR="0001536D" w:rsidRPr="009660E7" w:rsidRDefault="0001536D" w:rsidP="0001536D">
      <w:pPr>
        <w:ind w:firstLine="454"/>
      </w:pPr>
      <w:r w:rsidRPr="009660E7">
        <w:t>Исходя из этого воспитательного идеала, а также основываясь на базовых  для нашего общества ценностях (таких как семья, труд, отечество, природа, мир, знания, культура, здоровье, человек) в МБОУ «Мариинская гимназия»   реализуется  общая цель воспитания  – личностное развитие обучающихся, проявляющееся:</w:t>
      </w:r>
    </w:p>
    <w:p w:rsidR="0001536D" w:rsidRPr="009660E7" w:rsidRDefault="0001536D" w:rsidP="0001536D">
      <w:pPr>
        <w:ind w:firstLine="454"/>
      </w:pPr>
      <w:r w:rsidRPr="009660E7">
        <w:t xml:space="preserve">- в усвоении ими знаний основных норм, которые общество выработало </w:t>
      </w:r>
    </w:p>
    <w:p w:rsidR="0001536D" w:rsidRPr="009660E7" w:rsidRDefault="0001536D" w:rsidP="0001536D">
      <w:pPr>
        <w:ind w:firstLine="454"/>
      </w:pPr>
      <w:r w:rsidRPr="009660E7">
        <w:t xml:space="preserve">на основе этих ценностей (то есть, в усвоении ими социально значимых знаний); </w:t>
      </w:r>
    </w:p>
    <w:p w:rsidR="0001536D" w:rsidRPr="009660E7" w:rsidRDefault="0001536D" w:rsidP="0001536D">
      <w:pPr>
        <w:ind w:firstLine="454"/>
      </w:pPr>
      <w:r w:rsidRPr="009660E7">
        <w:t xml:space="preserve">- в развитии их позитивных отношений к этим общественным ценностям </w:t>
      </w:r>
    </w:p>
    <w:p w:rsidR="0001536D" w:rsidRPr="009660E7" w:rsidRDefault="0001536D" w:rsidP="0001536D">
      <w:pPr>
        <w:ind w:firstLine="454"/>
      </w:pPr>
      <w:r w:rsidRPr="009660E7">
        <w:t>(то есть в развитии их социально значимых отношений);</w:t>
      </w:r>
    </w:p>
    <w:p w:rsidR="0001536D" w:rsidRPr="00234126" w:rsidRDefault="0001536D" w:rsidP="0001536D">
      <w:pPr>
        <w:ind w:firstLine="454"/>
      </w:pPr>
      <w:r w:rsidRPr="009660E7">
        <w:t>-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34126" w:rsidRPr="00234126" w:rsidRDefault="00234126" w:rsidP="0001536D">
      <w:pPr>
        <w:ind w:firstLine="454"/>
        <w:jc w:val="both"/>
      </w:pPr>
      <w:r w:rsidRPr="00234126">
        <w:rPr>
          <w:bCs/>
          <w:iCs/>
        </w:rPr>
        <w:t xml:space="preserve">Целевым приоритетом в воспитании является </w:t>
      </w:r>
      <w:r w:rsidRPr="00234126"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>к семье как главной опоре в жизни человека и источнику его счастья;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lastRenderedPageBreak/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>к здоровью как залогу долгой и активной жизни человека, его хорошего настроения и оптимистичного взгляда на мир;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окружающим людям как безусловной и абсолютной ценности, </w:t>
      </w:r>
      <w:r w:rsidRPr="00234126">
        <w:br/>
        <w:t>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234126" w:rsidRPr="00234126" w:rsidRDefault="00234126" w:rsidP="00234126">
      <w:pPr>
        <w:numPr>
          <w:ilvl w:val="0"/>
          <w:numId w:val="14"/>
        </w:numPr>
        <w:jc w:val="both"/>
      </w:pPr>
      <w:r w:rsidRPr="00234126">
        <w:t xml:space="preserve">к самим себе как хозяевам своей судьбы, самоопределяющимся </w:t>
      </w:r>
      <w:r w:rsidRPr="00234126">
        <w:br/>
        <w:t xml:space="preserve">и самореализующимся личностям, отвечающим за свое собственное будущее. </w:t>
      </w:r>
    </w:p>
    <w:p w:rsidR="00234126" w:rsidRDefault="00234126" w:rsidP="00234126">
      <w:pPr>
        <w:jc w:val="both"/>
      </w:pP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>Метапредметные: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Овладение составляющими исследовательской и проектной деятельности, умение видеть проблему, ставить вопросы, выдвигать гипотезы, проводить эксперименты, описывать и анализировать полученные данные, делать выводы из исследования;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Умение соотносить свои действия с планируемыми, осуществлять самоконтроль, коррекцию своих действий в соответствии с изменившейся ситуацией;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Умение организовывать совместную деятельность в рамках учебного сотрудничества, работать индивидуально и в группе;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Развитие навыков прогнозирования как предвидения будущих событий и развития процесса;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 xml:space="preserve">Формирование умений работать с различными источниками информации: печатными изданиями, научно-популярной литературой, справочниками, </w:t>
      </w:r>
      <w:r>
        <w:rPr>
          <w:lang w:val="en-US"/>
        </w:rPr>
        <w:t>Internet</w:t>
      </w:r>
      <w:r>
        <w:t>, ЭОР; формирование ИКТ-компетенции;</w:t>
      </w:r>
    </w:p>
    <w:p w:rsidR="00082D5E" w:rsidRDefault="00082D5E" w:rsidP="00082D5E">
      <w:pPr>
        <w:numPr>
          <w:ilvl w:val="0"/>
          <w:numId w:val="2"/>
        </w:numPr>
        <w:jc w:val="both"/>
      </w:pPr>
      <w:r>
        <w:t>Развитие умения анализа статистических данных, их обработки, составления диаграмм, таблиц, схем;</w:t>
      </w:r>
    </w:p>
    <w:p w:rsidR="00082D5E" w:rsidRDefault="00082D5E" w:rsidP="00082D5E">
      <w:pPr>
        <w:numPr>
          <w:ilvl w:val="0"/>
          <w:numId w:val="2"/>
        </w:numPr>
        <w:jc w:val="both"/>
        <w:rPr>
          <w:b/>
        </w:rPr>
      </w:pPr>
      <w:r>
        <w:t xml:space="preserve">Формирование навыков адекватного использования речевых средств в ходе ведения дискуссии, аргументированного отстаивания своей точки зрения; развитие коммуникативных качеств личности школьников, навыков совместной деятельности в коллективе; </w:t>
      </w:r>
    </w:p>
    <w:p w:rsidR="00082D5E" w:rsidRDefault="00082D5E" w:rsidP="00082D5E">
      <w:pPr>
        <w:ind w:left="360"/>
        <w:jc w:val="both"/>
        <w:rPr>
          <w:b/>
        </w:rPr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>Предметные: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t xml:space="preserve">Формирование и систематизация знаний учащихся об особенностях строения и функционирования клетки как структурной единицы организма человека; особенностях нервной клетки как основного элемента нервной ткани; 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t>Актуализация, углубление знаний о строении, значении и функционировании нервной системы;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t>Формирование знаний о нервной системе как материальной основе высшей нервной деятельности; о видах ВНД;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t>Овладение знаниями о ВНД и методиками определения типов памяти, темперамента, коммуникативных качеств, устойчивости к стрессу;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t>Овладение приёмами коммуникации; развитие у школьников конструктивных способов взаимодействия в социуме;</w:t>
      </w:r>
    </w:p>
    <w:p w:rsidR="00082D5E" w:rsidRDefault="00082D5E" w:rsidP="00082D5E">
      <w:pPr>
        <w:numPr>
          <w:ilvl w:val="0"/>
          <w:numId w:val="3"/>
        </w:numPr>
        <w:jc w:val="both"/>
      </w:pPr>
      <w:r>
        <w:lastRenderedPageBreak/>
        <w:t>Овладение учащимися методами биологической науки (наблюдение, проведение простейших исследований, постановка экспериментов и объяснение их результатов);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b/>
        </w:rPr>
      </w:pPr>
    </w:p>
    <w:p w:rsidR="000601CB" w:rsidRPr="000601CB" w:rsidRDefault="000601CB" w:rsidP="000601CB">
      <w:pPr>
        <w:suppressAutoHyphens/>
        <w:jc w:val="center"/>
        <w:rPr>
          <w:b/>
          <w:lang w:eastAsia="ar-SA"/>
        </w:rPr>
      </w:pPr>
      <w:r w:rsidRPr="000601CB">
        <w:rPr>
          <w:b/>
          <w:lang w:eastAsia="ar-SA"/>
        </w:rPr>
        <w:t>Методы и формы организации учебно-воспитательного процесса</w:t>
      </w:r>
    </w:p>
    <w:p w:rsidR="00082D5E" w:rsidRDefault="00082D5E" w:rsidP="00082D5E">
      <w:pPr>
        <w:jc w:val="both"/>
        <w:rPr>
          <w:lang w:eastAsia="ar-SA"/>
        </w:rPr>
      </w:pPr>
      <w:r>
        <w:rPr>
          <w:lang w:eastAsia="ar-SA"/>
        </w:rPr>
        <w:t>Формы обучения и воспитания:</w:t>
      </w:r>
    </w:p>
    <w:p w:rsidR="00082D5E" w:rsidRDefault="00082D5E" w:rsidP="00082D5E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индивидуальные (практические и творческие задания, консультации, беседы);</w:t>
      </w:r>
    </w:p>
    <w:p w:rsidR="00082D5E" w:rsidRDefault="00082D5E" w:rsidP="00082D5E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групповые (акции, выставки, тренинги, экскурсии, практические работы);</w:t>
      </w:r>
    </w:p>
    <w:p w:rsidR="00082D5E" w:rsidRDefault="00082D5E" w:rsidP="00082D5E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работа в малых группах (проектная деятельность, создание компьютерных презентаций).</w:t>
      </w:r>
    </w:p>
    <w:p w:rsidR="00082D5E" w:rsidRDefault="00082D5E" w:rsidP="00082D5E">
      <w:pPr>
        <w:jc w:val="both"/>
        <w:rPr>
          <w:lang w:eastAsia="ar-SA"/>
        </w:rPr>
      </w:pPr>
      <w:r>
        <w:rPr>
          <w:lang w:eastAsia="ar-SA"/>
        </w:rPr>
        <w:t>Методы обучения и воспитания:</w:t>
      </w:r>
    </w:p>
    <w:p w:rsidR="00082D5E" w:rsidRDefault="00082D5E" w:rsidP="00082D5E">
      <w:pPr>
        <w:numPr>
          <w:ilvl w:val="0"/>
          <w:numId w:val="6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словесные (рассказ, беседа, лекция);</w:t>
      </w:r>
    </w:p>
    <w:p w:rsidR="00082D5E" w:rsidRDefault="00082D5E" w:rsidP="00082D5E">
      <w:pPr>
        <w:numPr>
          <w:ilvl w:val="0"/>
          <w:numId w:val="6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наглядные (наблюдение, показ, демонстрация);</w:t>
      </w:r>
    </w:p>
    <w:p w:rsidR="00082D5E" w:rsidRDefault="00082D5E" w:rsidP="00082D5E">
      <w:pPr>
        <w:numPr>
          <w:ilvl w:val="0"/>
          <w:numId w:val="6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проблемно-поисковые (исследовательская деятельность, проектная деятельность);</w:t>
      </w:r>
    </w:p>
    <w:p w:rsidR="00082D5E" w:rsidRDefault="00082D5E" w:rsidP="00082D5E">
      <w:pPr>
        <w:numPr>
          <w:ilvl w:val="0"/>
          <w:numId w:val="6"/>
        </w:numPr>
        <w:tabs>
          <w:tab w:val="left" w:pos="720"/>
        </w:tabs>
        <w:suppressAutoHyphens/>
        <w:jc w:val="both"/>
        <w:rPr>
          <w:lang w:eastAsia="ar-SA"/>
        </w:rPr>
      </w:pPr>
      <w:r>
        <w:rPr>
          <w:lang w:eastAsia="ar-SA"/>
        </w:rPr>
        <w:t>практические (акции, практические работы);</w:t>
      </w:r>
    </w:p>
    <w:p w:rsidR="00082D5E" w:rsidRDefault="00082D5E" w:rsidP="00082D5E">
      <w:pPr>
        <w:suppressAutoHyphens/>
        <w:ind w:left="720"/>
        <w:jc w:val="both"/>
        <w:rPr>
          <w:lang w:eastAsia="ar-SA"/>
        </w:rPr>
      </w:pPr>
    </w:p>
    <w:p w:rsidR="00082D5E" w:rsidRPr="000601CB" w:rsidRDefault="00082D5E" w:rsidP="00082D5E">
      <w:r w:rsidRPr="000601CB">
        <w:rPr>
          <w:b/>
        </w:rPr>
        <w:t>Формы подведения итогов реализации программы</w:t>
      </w:r>
    </w:p>
    <w:p w:rsidR="00082D5E" w:rsidRDefault="00082D5E" w:rsidP="00082D5E">
      <w:pPr>
        <w:numPr>
          <w:ilvl w:val="0"/>
          <w:numId w:val="7"/>
        </w:numPr>
      </w:pPr>
      <w:r>
        <w:t>Анализ проводимых мероприятий.</w:t>
      </w:r>
    </w:p>
    <w:p w:rsidR="00082D5E" w:rsidRDefault="00082D5E" w:rsidP="00082D5E">
      <w:pPr>
        <w:numPr>
          <w:ilvl w:val="0"/>
          <w:numId w:val="7"/>
        </w:numPr>
      </w:pPr>
      <w:r>
        <w:t>Отзывы участников программы.</w:t>
      </w:r>
    </w:p>
    <w:p w:rsidR="00082D5E" w:rsidRDefault="00082D5E" w:rsidP="00082D5E">
      <w:pPr>
        <w:numPr>
          <w:ilvl w:val="0"/>
          <w:numId w:val="7"/>
        </w:numPr>
      </w:pPr>
      <w:r>
        <w:t>Реализация социально значимых проектов, акций, мероприятий, их анализ.</w:t>
      </w:r>
    </w:p>
    <w:p w:rsidR="00082D5E" w:rsidRPr="006F6DBA" w:rsidRDefault="00082D5E" w:rsidP="006F6DBA">
      <w:pPr>
        <w:numPr>
          <w:ilvl w:val="0"/>
          <w:numId w:val="7"/>
        </w:numPr>
      </w:pPr>
      <w:r>
        <w:t>Сравнительный анализ состояния здоровья учащихся</w:t>
      </w:r>
    </w:p>
    <w:p w:rsidR="006F6DBA" w:rsidRDefault="006F6DBA" w:rsidP="006F6DBA">
      <w:pPr>
        <w:autoSpaceDN w:val="0"/>
        <w:ind w:firstLine="709"/>
        <w:jc w:val="both"/>
        <w:textAlignment w:val="baseline"/>
        <w:rPr>
          <w:b/>
        </w:rPr>
      </w:pPr>
      <w:r>
        <w:rPr>
          <w:b/>
        </w:rPr>
        <w:t>Рабочая программа сформирована с учётом формирования функциональной грамотности, призвана обеспечить достижение личностных и метапредметных результатов.</w:t>
      </w:r>
    </w:p>
    <w:p w:rsidR="006F6DBA" w:rsidRDefault="006F6DBA" w:rsidP="006F6DBA">
      <w:pPr>
        <w:autoSpaceDN w:val="0"/>
        <w:ind w:firstLine="709"/>
        <w:jc w:val="both"/>
        <w:textAlignment w:val="baseline"/>
        <w:rPr>
          <w:rFonts w:eastAsia="SimSun" w:cs="Mangal"/>
          <w:kern w:val="3"/>
          <w:lang w:eastAsia="zh-CN" w:bidi="hi-IN"/>
        </w:rPr>
      </w:pPr>
      <w:r>
        <w:rPr>
          <w:rFonts w:eastAsia="SimSun"/>
          <w:kern w:val="3"/>
          <w:u w:val="single"/>
          <w:lang w:bidi="hi-IN"/>
        </w:rPr>
        <w:t xml:space="preserve"> Личностные</w:t>
      </w:r>
      <w:r>
        <w:rPr>
          <w:rFonts w:eastAsia="SimSun"/>
          <w:kern w:val="3"/>
          <w:lang w:bidi="hi-IN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6F6DBA" w:rsidRDefault="006F6DBA" w:rsidP="006F6DBA">
      <w:pPr>
        <w:autoSpaceDN w:val="0"/>
        <w:ind w:firstLine="709"/>
        <w:jc w:val="both"/>
        <w:textAlignment w:val="baseline"/>
        <w:rPr>
          <w:rFonts w:eastAsia="SimSun"/>
          <w:kern w:val="3"/>
          <w:lang w:bidi="hi-IN"/>
        </w:rPr>
      </w:pPr>
      <w:r>
        <w:rPr>
          <w:rFonts w:eastAsia="SimSun"/>
          <w:kern w:val="3"/>
          <w:u w:val="single"/>
          <w:lang w:bidi="hi-IN"/>
        </w:rPr>
        <w:t>Метапредметные</w:t>
      </w:r>
      <w:r>
        <w:rPr>
          <w:rFonts w:eastAsia="SimSun"/>
          <w:kern w:val="3"/>
          <w:lang w:bidi="hi-IN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</w:t>
      </w:r>
    </w:p>
    <w:p w:rsidR="006F6DBA" w:rsidRDefault="006F6DBA" w:rsidP="006F6DBA">
      <w:pPr>
        <w:autoSpaceDN w:val="0"/>
        <w:ind w:firstLine="709"/>
        <w:jc w:val="both"/>
        <w:textAlignment w:val="baseline"/>
        <w:rPr>
          <w:rFonts w:eastAsia="SimSun" w:cs="Mangal"/>
          <w:kern w:val="3"/>
          <w:lang w:bidi="hi-IN"/>
        </w:rPr>
      </w:pPr>
    </w:p>
    <w:p w:rsidR="00082D5E" w:rsidRDefault="00363223" w:rsidP="003632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  <w:r w:rsidR="000601CB">
        <w:rPr>
          <w:b/>
          <w:sz w:val="28"/>
          <w:szCs w:val="28"/>
        </w:rPr>
        <w:t xml:space="preserve"> курса</w:t>
      </w:r>
    </w:p>
    <w:p w:rsidR="00082D5E" w:rsidRDefault="00082D5E" w:rsidP="00082D5E">
      <w:pPr>
        <w:jc w:val="both"/>
        <w:rPr>
          <w:b/>
        </w:rPr>
      </w:pPr>
    </w:p>
    <w:p w:rsidR="00082D5E" w:rsidRDefault="00082D5E" w:rsidP="00082D5E">
      <w:pPr>
        <w:jc w:val="both"/>
      </w:pPr>
      <w:r>
        <w:rPr>
          <w:b/>
        </w:rPr>
        <w:t>Раздел 1. Введение (1 час)</w:t>
      </w:r>
    </w:p>
    <w:p w:rsidR="00082D5E" w:rsidRDefault="00082D5E" w:rsidP="00082D5E">
      <w:pPr>
        <w:jc w:val="both"/>
      </w:pPr>
      <w:r>
        <w:t xml:space="preserve">  Включает в себя занятия по изучению истории развития науки анатомии как части биологии, методов изучения, значения в современном мире. Обсуждаются правила поведения в кабинете биологии. Поводится вводный инструктаж.</w:t>
      </w:r>
    </w:p>
    <w:p w:rsidR="00082D5E" w:rsidRDefault="00082D5E" w:rsidP="00082D5E">
      <w:pPr>
        <w:jc w:val="both"/>
      </w:pPr>
    </w:p>
    <w:p w:rsidR="00082D5E" w:rsidRDefault="00B73F56" w:rsidP="00082D5E">
      <w:pPr>
        <w:jc w:val="both"/>
        <w:rPr>
          <w:b/>
        </w:rPr>
      </w:pPr>
      <w:r>
        <w:rPr>
          <w:b/>
        </w:rPr>
        <w:t>Раздел 2. Кирпичики жизни (4</w:t>
      </w:r>
      <w:r w:rsidR="00082D5E">
        <w:rPr>
          <w:b/>
        </w:rPr>
        <w:t xml:space="preserve"> часа)</w:t>
      </w:r>
    </w:p>
    <w:p w:rsidR="00082D5E" w:rsidRDefault="00082D5E" w:rsidP="00082D5E">
      <w:pPr>
        <w:jc w:val="both"/>
      </w:pPr>
      <w:r>
        <w:t xml:space="preserve">   Включает теоретические и практические занятия по изучению строения нейрона и нервной ткани. Учащиеся знакомятся с историей открытия клеточного строения, заслугами великих естествоиспытателей и учёных для развития цитологии. Совершенствуют навыки работы с микроскопом и приготовления микропрепаратов. Рассматривают под микроскопом и выявляют черты различия и сходства у клеток разных тканей. Изучают строение нейрона, виды нейронов, строение нервной ткани.</w:t>
      </w:r>
    </w:p>
    <w:p w:rsidR="00082D5E" w:rsidRDefault="00082D5E" w:rsidP="00082D5E">
      <w:pPr>
        <w:jc w:val="both"/>
      </w:pPr>
      <w:r>
        <w:lastRenderedPageBreak/>
        <w:t xml:space="preserve">   Содержание учебных занятий способствует дальнейшему формированию у учащихся представлений о клеточном строении организмов, в том числе, человека, об особенностях строения, функционирования и значения нервной ткани и нервной системы. 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i/>
        </w:rPr>
      </w:pPr>
      <w:r>
        <w:rPr>
          <w:i/>
        </w:rPr>
        <w:t>Лабораторная работа «Рассматривание под микроскопом эпителиальной, мышечной, костной, нервной ткани»;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>Раздел 3. Я мыслю – значит я существую (14 часов)</w:t>
      </w:r>
    </w:p>
    <w:p w:rsidR="00082D5E" w:rsidRDefault="00082D5E" w:rsidP="00082D5E">
      <w:pPr>
        <w:jc w:val="both"/>
      </w:pPr>
      <w:r>
        <w:t xml:space="preserve">   Содержание учебных занятий раздела способствует формированию у школьников знаний об особенностях высшей нервной деятельности человека, её материальной основе, проявлениях, значении для жизни в социуме, для учебной и трудовой деятельности. </w:t>
      </w:r>
    </w:p>
    <w:p w:rsidR="00082D5E" w:rsidRDefault="00082D5E" w:rsidP="00082D5E">
      <w:pPr>
        <w:jc w:val="both"/>
      </w:pPr>
      <w:r>
        <w:t xml:space="preserve">     Учащиеся познакомятся с понятием восприятие или перцепция, важности этого процесса для ориентации человека в окружающем мире, получат представление о механизме восприятия, сенсорной адаптации, законах организации восприятия, видах восприятия, иллюзиях восприятия.</w:t>
      </w:r>
    </w:p>
    <w:p w:rsidR="00082D5E" w:rsidRDefault="00082D5E" w:rsidP="00082D5E">
      <w:pPr>
        <w:jc w:val="both"/>
      </w:pPr>
      <w:r>
        <w:t xml:space="preserve">      Изучение внимания как проявления ВНД, его свойств, необходимо школьникам для формирования основных компетенций, в первую очередь, образовательной, т.к. концентрация и устойчивость внимания – важные условия достижения успеха в любой деятельности. В ходе практической работы познакомятся с приёмами концентрации внимания, управления вниманием.</w:t>
      </w:r>
    </w:p>
    <w:p w:rsidR="00082D5E" w:rsidRDefault="00082D5E" w:rsidP="00082D5E">
      <w:pPr>
        <w:jc w:val="both"/>
      </w:pPr>
      <w:r>
        <w:t xml:space="preserve">      Значительная часть времени отводится на приобретение знаний о памяти, её видов, возможностях, механизмах запоминания, о забывании как психическом процессе. Учащиеся приобретут знания о явлении дежа вю, о нарушениях памяти и причинах этого явления.  Практические работы помогут учащимся определить свой ведущий тип памяти, приобрести опыт организации запоминания материала. Ребята приобретут навыки правильного запоминания, подготовки к экзаменам.</w:t>
      </w:r>
    </w:p>
    <w:p w:rsidR="00082D5E" w:rsidRDefault="00082D5E" w:rsidP="00082D5E">
      <w:pPr>
        <w:jc w:val="both"/>
      </w:pPr>
      <w:r>
        <w:t xml:space="preserve">        Работая над проектами «Фантазёры», учащиеся познакомятся с воображением как психическим процессом, особенностями воображения, его связью с мышлением, с понятием репродуктивное и продуктивное воображение, об опасности эскапизма, связи этого явления с возникновением компьютерной зависимости.</w:t>
      </w:r>
    </w:p>
    <w:p w:rsidR="00082D5E" w:rsidRDefault="00082D5E" w:rsidP="00082D5E">
      <w:pPr>
        <w:jc w:val="both"/>
      </w:pPr>
      <w:r>
        <w:t xml:space="preserve">    Знакомство с мышлением как феноменом психики будет способствовать формированию </w:t>
      </w:r>
      <w:r>
        <w:rPr>
          <w:bCs/>
        </w:rPr>
        <w:t>образовательной компетенции</w:t>
      </w:r>
      <w:r>
        <w:t xml:space="preserve"> школьников. Вербальное, образное, символическое мышление абстрактное мышление, инструменты мышления и его парадоксы – важные составляющие мыслительного процесса, необходимые для приобретения теоретических и практических знаний. Понятие об алгоритме, знание эвристических приёмов будет способствовать формированию универсальных учебных действий учащихся. Метапредметные навыки учащихся включают способность к рефлексии, т.е. овладение особым навыком, который заключается в умении осознавать направленность внимания, отслеживать свое психологическое состояние, ощущения и мысли, любое размышление личности, которое направлено на самоанализ. Формирование навыков рефлексивной деятельности предусмотрено на практическом занятии (тренинге).  </w:t>
      </w:r>
    </w:p>
    <w:p w:rsidR="00082D5E" w:rsidRDefault="00082D5E" w:rsidP="00082D5E">
      <w:pPr>
        <w:jc w:val="both"/>
      </w:pPr>
      <w:r>
        <w:t xml:space="preserve">        В данном разделе планируется проведение практических работ и тренингов, работа над проектами и их защита.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«Тест для проверки внимания “Корректурная проба”»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«Тест на определение ведущего типа памяти»</w:t>
      </w:r>
    </w:p>
    <w:p w:rsidR="00082D5E" w:rsidRDefault="00082D5E" w:rsidP="00082D5E">
      <w:pPr>
        <w:jc w:val="both"/>
        <w:rPr>
          <w:i/>
          <w:iCs/>
        </w:rPr>
      </w:pPr>
      <w:r>
        <w:rPr>
          <w:i/>
          <w:iCs/>
        </w:rPr>
        <w:t>Практическая работа «Исследование опосредованного запоминания»</w:t>
      </w:r>
    </w:p>
    <w:p w:rsidR="00082D5E" w:rsidRDefault="00082D5E" w:rsidP="00082D5E">
      <w:pPr>
        <w:jc w:val="both"/>
        <w:rPr>
          <w:i/>
          <w:iCs/>
        </w:rPr>
      </w:pPr>
      <w:r>
        <w:rPr>
          <w:i/>
          <w:iCs/>
        </w:rPr>
        <w:t>Практическая работа «Исследование преобладающего типа запоминания»</w:t>
      </w:r>
    </w:p>
    <w:p w:rsidR="00082D5E" w:rsidRDefault="00082D5E" w:rsidP="00082D5E">
      <w:pPr>
        <w:jc w:val="both"/>
        <w:rPr>
          <w:i/>
        </w:rPr>
      </w:pPr>
      <w:r>
        <w:rPr>
          <w:i/>
          <w:iCs/>
        </w:rPr>
        <w:t>Практическая работа «</w:t>
      </w:r>
      <w:r>
        <w:rPr>
          <w:i/>
        </w:rPr>
        <w:t>Определение типов мышления и уровня креативности»</w:t>
      </w:r>
    </w:p>
    <w:p w:rsidR="00082D5E" w:rsidRDefault="00082D5E" w:rsidP="00082D5E">
      <w:pPr>
        <w:jc w:val="both"/>
        <w:rPr>
          <w:i/>
          <w:iCs/>
        </w:rPr>
      </w:pPr>
      <w:r>
        <w:rPr>
          <w:i/>
        </w:rPr>
        <w:t>Тренинговое занятие «Развитие творческого воображения»</w:t>
      </w:r>
    </w:p>
    <w:p w:rsidR="00082D5E" w:rsidRDefault="00082D5E" w:rsidP="00082D5E">
      <w:pPr>
        <w:jc w:val="both"/>
        <w:rPr>
          <w:i/>
          <w:iCs/>
        </w:rPr>
      </w:pPr>
      <w:r>
        <w:rPr>
          <w:i/>
          <w:iCs/>
        </w:rPr>
        <w:t>Тренинг «</w:t>
      </w:r>
      <w:r>
        <w:rPr>
          <w:bCs/>
          <w:i/>
        </w:rPr>
        <w:t>Я и мой внутренний мир. Самопознание. Самоосмысление. Самопринятие.»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Защита проектов «Фантазёры»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 xml:space="preserve">Раздел 4. Я и другие (5 часов) </w:t>
      </w:r>
    </w:p>
    <w:p w:rsidR="00082D5E" w:rsidRDefault="00082D5E" w:rsidP="00082D5E">
      <w:pPr>
        <w:jc w:val="both"/>
      </w:pPr>
      <w:r>
        <w:t xml:space="preserve">    Содержание раздела создаёт условия для формирования представлений у школьников об особенностях внутреннего мира человека, эмоциях, темпераменте, характере, способностях и одарённости человека.</w:t>
      </w:r>
    </w:p>
    <w:p w:rsidR="00082D5E" w:rsidRDefault="00082D5E" w:rsidP="00082D5E">
      <w:pPr>
        <w:jc w:val="both"/>
      </w:pPr>
      <w:r>
        <w:t xml:space="preserve">     В жизни людей эмоции выполняют следующие основные функции: коммуникативную, мотивационную, регулирующую, сигнальную и предохранительную, поэтому знания о них помогут в формировании коммуникативной компетенции, способности к само и взаимооценке школьников. Учащиеся приобретут знания о физиологии эмоций, их влиянии на психическое и физическое здоровье человека. Формированию положительной Я-концепции поможет знакомство с возрастными этапами жизни человека и особенностями самооценки на каждом этапе, с составляющими понятия «Я».</w:t>
      </w:r>
    </w:p>
    <w:p w:rsidR="00082D5E" w:rsidRDefault="00082D5E" w:rsidP="00082D5E">
      <w:pPr>
        <w:jc w:val="both"/>
      </w:pPr>
      <w:r>
        <w:t xml:space="preserve">     Для успешной социализации учащихся необходимо овладение ими знаний о типах ВНД, темпераментах, характере, психологической совместимости, психологических различиях полов, изменении темперамента. Эти знания, учащиеся приобретут в процессе работы над проектами «Говорящие черты», «Левые и правые», «Кто я такой», «Наследие предков или заслуга воспитателей?», «Как вырастить гения» и проч. В ходе работы над проектами учащиеся развивают навыки исследовательской деятельности, формируют свою коммуникативную компетенцию, учатся организовывать учебное сотрудничество со сверстниками и педагогом. Защита проектов помогает закрепить навыки ведения дискуссии и использования речевых средств для аргументации своих взглядов.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«Определение темперамента подростка»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«Экстраверт или интроверт? Особенности характера»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Защита проектов «Говорящие черты», «Левые и правые», «Кто я такой», «Наследие предков или заслуга воспитателей?», «Как вырастить гения»</w:t>
      </w:r>
    </w:p>
    <w:p w:rsidR="00082D5E" w:rsidRDefault="00082D5E" w:rsidP="00082D5E">
      <w:pPr>
        <w:jc w:val="both"/>
        <w:rPr>
          <w:i/>
        </w:rPr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>Раздел 5. Человек среди людей (8 часов)</w:t>
      </w:r>
    </w:p>
    <w:p w:rsidR="00082D5E" w:rsidRDefault="00082D5E" w:rsidP="00082D5E">
      <w:pPr>
        <w:jc w:val="both"/>
      </w:pPr>
      <w:r>
        <w:t xml:space="preserve">   Содержание раздела способствует дальнейшему формированию у школьников коммуникативной компетентности и положительной Я-концепции, самосознания и самопринятия через освоение азов психологии общения. </w:t>
      </w:r>
    </w:p>
    <w:p w:rsidR="00082D5E" w:rsidRDefault="00082D5E" w:rsidP="00082D5E">
      <w:pPr>
        <w:jc w:val="both"/>
      </w:pPr>
      <w:r>
        <w:t xml:space="preserve">     Теоретические знания о значении общения, эффекте присутствия, видах, стилях общения, коммуникативных стратегиях, правилах, этикете общения закрепляются в ходе практических занятий и тренингов.</w:t>
      </w:r>
    </w:p>
    <w:p w:rsidR="00082D5E" w:rsidRDefault="00082D5E" w:rsidP="00082D5E">
      <w:pPr>
        <w:jc w:val="both"/>
      </w:pPr>
      <w:r>
        <w:t>Изучение материала данного раздела позволит учащимся приобрести знания обарьерах в общении</w:t>
      </w:r>
      <w:r>
        <w:rPr>
          <w:b/>
        </w:rPr>
        <w:t xml:space="preserve">, </w:t>
      </w:r>
      <w:r>
        <w:t>препятствиях, мешающих нормальным взаимоотношениям, об управлении своими эмоциями и чувствами, о способах и приёмах конструктивного выражения негативных чувств. Поскольку в подростковом возрасте ведущей является коммуникативная деятельность, знание правил эмпатического слушания. приёмов расположение к себе, умения конструктивного разрешения конфликтов актуальны.</w:t>
      </w:r>
    </w:p>
    <w:p w:rsidR="00082D5E" w:rsidRDefault="00082D5E" w:rsidP="00082D5E">
      <w:pPr>
        <w:jc w:val="both"/>
      </w:pPr>
      <w:r>
        <w:t xml:space="preserve">       Учащиеся приобретут знания, связанные с социально-психологическими особенностями взаимодействия людей в малой группе, необходимые для развитие навыков уверенного отказа, овладеют приёмами противостояния давлению.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«Исследование уровня эмпатийных тенденций»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Практическая работа «Ваша коммуникативная толерантность»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Социально-психологический тренинг эффективного общения</w:t>
      </w:r>
    </w:p>
    <w:p w:rsidR="00082D5E" w:rsidRDefault="00082D5E" w:rsidP="00082D5E">
      <w:pPr>
        <w:jc w:val="both"/>
      </w:pPr>
    </w:p>
    <w:p w:rsidR="00082D5E" w:rsidRDefault="00082D5E" w:rsidP="00082D5E">
      <w:pPr>
        <w:jc w:val="both"/>
        <w:rPr>
          <w:b/>
        </w:rPr>
      </w:pPr>
      <w:r>
        <w:rPr>
          <w:b/>
        </w:rPr>
        <w:t>Раздел 6. Самопознание и личностный рост (2 часа)</w:t>
      </w:r>
    </w:p>
    <w:p w:rsidR="00082D5E" w:rsidRDefault="00082D5E" w:rsidP="00082D5E">
      <w:pPr>
        <w:jc w:val="both"/>
        <w:rPr>
          <w:b/>
        </w:rPr>
      </w:pPr>
      <w:r>
        <w:t xml:space="preserve">        Содержание заключительного раздела способствует принятию учащимися положения, что самопознание и личностный рост являются составными частями процесса </w:t>
      </w:r>
      <w:r>
        <w:lastRenderedPageBreak/>
        <w:t xml:space="preserve">саморазвития, личностного самосовершенствования человека, актуализации и реализации его устремлений, раскрытия внутренних потенциалов. </w:t>
      </w:r>
    </w:p>
    <w:p w:rsidR="00082D5E" w:rsidRDefault="00082D5E" w:rsidP="00082D5E">
      <w:pPr>
        <w:jc w:val="both"/>
        <w:rPr>
          <w:i/>
        </w:rPr>
      </w:pPr>
      <w:r>
        <w:rPr>
          <w:i/>
        </w:rPr>
        <w:t>Тренинг личностного роста для подростков «Пойми себя»</w:t>
      </w:r>
    </w:p>
    <w:p w:rsidR="006F5ECA" w:rsidRDefault="006F5ECA" w:rsidP="00082D5E">
      <w:pPr>
        <w:rPr>
          <w:b/>
        </w:rPr>
      </w:pPr>
    </w:p>
    <w:p w:rsidR="00082D5E" w:rsidRPr="00CD3EA3" w:rsidRDefault="00CD3EA3" w:rsidP="00CD3EA3">
      <w:pPr>
        <w:widowControl w:val="0"/>
        <w:shd w:val="clear" w:color="auto" w:fill="FFFFFF"/>
        <w:wordWrap w:val="0"/>
        <w:autoSpaceDE w:val="0"/>
        <w:autoSpaceDN w:val="0"/>
        <w:spacing w:line="315" w:lineRule="atLeast"/>
        <w:jc w:val="center"/>
        <w:rPr>
          <w:rFonts w:eastAsia="№Е"/>
          <w:lang w:eastAsia="ko-KR"/>
        </w:rPr>
      </w:pPr>
      <w:r>
        <w:rPr>
          <w:b/>
        </w:rPr>
        <w:t>Учебный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796"/>
        <w:gridCol w:w="883"/>
        <w:gridCol w:w="2126"/>
        <w:gridCol w:w="1527"/>
        <w:gridCol w:w="1697"/>
      </w:tblGrid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Практические,</w:t>
            </w:r>
          </w:p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 xml:space="preserve">Тренинги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center"/>
              <w:rPr>
                <w:b/>
              </w:rPr>
            </w:pPr>
            <w:r>
              <w:rPr>
                <w:b/>
              </w:rPr>
              <w:t>Защита проектов, выставки, сказка и проч.</w:t>
            </w: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 xml:space="preserve">Введение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2.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Кирпичики жизни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3.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Я мыслю – значит я существую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4A542F">
            <w:pPr>
              <w:jc w:val="both"/>
            </w:pPr>
            <w:r>
              <w:t>15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4.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Я и другие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5.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Человек среди людей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8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6.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Самопознание и личностный рост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</w:tr>
      <w:tr w:rsidR="00082D5E" w:rsidTr="001C7C15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5E" w:rsidRDefault="00082D5E">
            <w:pPr>
              <w:jc w:val="both"/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  <w:rPr>
                <w:b/>
              </w:rPr>
            </w:pPr>
            <w:r>
              <w:rPr>
                <w:b/>
              </w:rPr>
              <w:t xml:space="preserve">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D5E" w:rsidRDefault="00082D5E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082D5E" w:rsidRDefault="00082D5E" w:rsidP="00082D5E">
      <w:pPr>
        <w:jc w:val="both"/>
        <w:rPr>
          <w:sz w:val="28"/>
          <w:szCs w:val="28"/>
        </w:rPr>
      </w:pPr>
    </w:p>
    <w:p w:rsidR="001D393B" w:rsidRDefault="001D393B" w:rsidP="00082D5E">
      <w:pPr>
        <w:jc w:val="both"/>
        <w:rPr>
          <w:sz w:val="28"/>
          <w:szCs w:val="28"/>
        </w:rPr>
      </w:pPr>
    </w:p>
    <w:p w:rsidR="001D393B" w:rsidRDefault="001D393B" w:rsidP="00082D5E">
      <w:pPr>
        <w:jc w:val="both"/>
        <w:rPr>
          <w:sz w:val="28"/>
          <w:szCs w:val="28"/>
        </w:rPr>
      </w:pPr>
    </w:p>
    <w:p w:rsidR="00CD3EA3" w:rsidRDefault="00CD3EA3" w:rsidP="00082D5E">
      <w:pPr>
        <w:jc w:val="both"/>
        <w:rPr>
          <w:sz w:val="28"/>
          <w:szCs w:val="28"/>
        </w:rPr>
      </w:pPr>
    </w:p>
    <w:p w:rsidR="00CD3EA3" w:rsidRDefault="00CD3EA3" w:rsidP="00082D5E">
      <w:pPr>
        <w:jc w:val="both"/>
        <w:rPr>
          <w:sz w:val="28"/>
          <w:szCs w:val="28"/>
        </w:rPr>
      </w:pPr>
    </w:p>
    <w:p w:rsidR="00CD3EA3" w:rsidRDefault="00CD3EA3" w:rsidP="00082D5E">
      <w:pPr>
        <w:jc w:val="both"/>
        <w:rPr>
          <w:sz w:val="28"/>
          <w:szCs w:val="28"/>
        </w:rPr>
      </w:pPr>
    </w:p>
    <w:p w:rsidR="001D393B" w:rsidRDefault="001D393B" w:rsidP="001D393B">
      <w:pPr>
        <w:shd w:val="clear" w:color="auto" w:fill="FFFFFF"/>
        <w:ind w:left="-567" w:right="-598"/>
        <w:jc w:val="center"/>
        <w:rPr>
          <w:b/>
          <w:sz w:val="36"/>
          <w:szCs w:val="36"/>
          <w:lang w:eastAsia="en-US"/>
        </w:rPr>
      </w:pPr>
      <w:r>
        <w:rPr>
          <w:b/>
          <w:sz w:val="36"/>
          <w:szCs w:val="36"/>
          <w:lang w:eastAsia="en-US"/>
        </w:rPr>
        <w:t>ТЕМАТИЧЕСКОЕ ПЛАНИРОВАНИЕ</w:t>
      </w:r>
    </w:p>
    <w:p w:rsidR="001D393B" w:rsidRPr="00B26D5F" w:rsidRDefault="001D393B" w:rsidP="001D393B">
      <w:pPr>
        <w:widowControl w:val="0"/>
        <w:shd w:val="clear" w:color="auto" w:fill="FFFFFF"/>
        <w:wordWrap w:val="0"/>
        <w:autoSpaceDE w:val="0"/>
        <w:autoSpaceDN w:val="0"/>
        <w:spacing w:line="315" w:lineRule="atLeast"/>
        <w:ind w:firstLine="540"/>
        <w:jc w:val="both"/>
        <w:rPr>
          <w:rFonts w:eastAsia="№Е"/>
          <w:lang w:eastAsia="ko-KR"/>
        </w:rPr>
      </w:pPr>
      <w:r w:rsidRPr="00B26D5F">
        <w:rPr>
          <w:rFonts w:eastAsia="№Е"/>
          <w:lang w:eastAsia="ko-KR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1D393B" w:rsidRPr="009A16EA" w:rsidRDefault="001D393B" w:rsidP="001D393B">
      <w:pPr>
        <w:shd w:val="clear" w:color="auto" w:fill="FFFFFF"/>
        <w:ind w:left="-567" w:right="-598"/>
        <w:jc w:val="center"/>
        <w:rPr>
          <w:b/>
          <w:sz w:val="36"/>
          <w:szCs w:val="36"/>
          <w:lang w:eastAsia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237"/>
        <w:gridCol w:w="1701"/>
      </w:tblGrid>
      <w:tr w:rsidR="001D393B" w:rsidRPr="00471E4C" w:rsidTr="002A655A">
        <w:trPr>
          <w:trHeight w:val="645"/>
        </w:trPr>
        <w:tc>
          <w:tcPr>
            <w:tcW w:w="1526" w:type="dxa"/>
            <w:shd w:val="clear" w:color="auto" w:fill="auto"/>
            <w:vAlign w:val="center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471E4C">
              <w:rPr>
                <w:b/>
                <w:lang w:eastAsia="en-US"/>
              </w:rPr>
              <w:t>№</w:t>
            </w:r>
            <w:r>
              <w:rPr>
                <w:b/>
                <w:lang w:eastAsia="en-US"/>
              </w:rPr>
              <w:t xml:space="preserve"> п/п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471E4C">
              <w:rPr>
                <w:b/>
                <w:lang w:eastAsia="en-US"/>
              </w:rPr>
              <w:t>Кол-во часов</w:t>
            </w:r>
          </w:p>
        </w:tc>
      </w:tr>
      <w:tr w:rsidR="001D393B" w:rsidRPr="00471E4C" w:rsidTr="002A655A">
        <w:trPr>
          <w:trHeight w:val="181"/>
        </w:trPr>
        <w:tc>
          <w:tcPr>
            <w:tcW w:w="9464" w:type="dxa"/>
            <w:gridSpan w:val="3"/>
            <w:shd w:val="clear" w:color="auto" w:fill="D99594"/>
            <w:vAlign w:val="center"/>
          </w:tcPr>
          <w:p w:rsidR="001D393B" w:rsidRPr="00CA2549" w:rsidRDefault="00CA2549" w:rsidP="003815BE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  <w:r w:rsidR="001D393B">
              <w:rPr>
                <w:b/>
                <w:lang w:eastAsia="en-US"/>
              </w:rPr>
              <w:t>Введение- 1</w:t>
            </w:r>
            <w:r w:rsidR="001D393B" w:rsidRPr="00471E4C">
              <w:rPr>
                <w:b/>
                <w:lang w:eastAsia="en-US"/>
              </w:rPr>
              <w:t xml:space="preserve"> ч</w:t>
            </w:r>
          </w:p>
        </w:tc>
      </w:tr>
      <w:tr w:rsidR="001D393B" w:rsidRPr="00471E4C" w:rsidTr="002A655A">
        <w:trPr>
          <w:trHeight w:val="245"/>
        </w:trPr>
        <w:tc>
          <w:tcPr>
            <w:tcW w:w="1526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471E4C">
              <w:rPr>
                <w:lang w:eastAsia="en-US"/>
              </w:rPr>
              <w:t>1</w:t>
            </w:r>
            <w:r>
              <w:rPr>
                <w:lang w:eastAsia="en-US"/>
              </w:rPr>
              <w:t>/1</w:t>
            </w:r>
          </w:p>
        </w:tc>
        <w:tc>
          <w:tcPr>
            <w:tcW w:w="6237" w:type="dxa"/>
            <w:shd w:val="clear" w:color="auto" w:fill="auto"/>
          </w:tcPr>
          <w:p w:rsidR="001D393B" w:rsidRPr="00471E4C" w:rsidRDefault="003815BE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История развития науки анатомии как части биологии, методы изучения </w:t>
            </w:r>
            <w:r w:rsidR="001D393B">
              <w:rPr>
                <w:lang w:eastAsia="en-US"/>
              </w:rPr>
              <w:t xml:space="preserve">. </w:t>
            </w:r>
            <w:r w:rsidR="001D393B" w:rsidRPr="00471E4C">
              <w:rPr>
                <w:lang w:eastAsia="en-US"/>
              </w:rPr>
              <w:t xml:space="preserve">Инструктаж по ТБ и </w:t>
            </w:r>
            <w:r w:rsidR="001D393B">
              <w:rPr>
                <w:lang w:eastAsia="en-US"/>
              </w:rPr>
              <w:t>правилам поведения в кабинете биологии</w:t>
            </w:r>
            <w:r w:rsidR="001D393B" w:rsidRPr="00471E4C">
              <w:rPr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93B" w:rsidRPr="00471E4C" w:rsidTr="002A655A">
        <w:trPr>
          <w:trHeight w:val="245"/>
        </w:trPr>
        <w:tc>
          <w:tcPr>
            <w:tcW w:w="9464" w:type="dxa"/>
            <w:gridSpan w:val="3"/>
            <w:shd w:val="clear" w:color="auto" w:fill="auto"/>
          </w:tcPr>
          <w:p w:rsidR="001D393B" w:rsidRPr="001E6468" w:rsidRDefault="001D393B" w:rsidP="00CA254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6468">
              <w:rPr>
                <w:b/>
                <w:lang w:eastAsia="en-US"/>
              </w:rPr>
              <w:t xml:space="preserve">Раздел </w:t>
            </w:r>
            <w:r w:rsidR="00CA2549">
              <w:rPr>
                <w:b/>
                <w:lang w:eastAsia="en-US"/>
              </w:rPr>
              <w:t>2</w:t>
            </w:r>
            <w:r w:rsidRPr="001E6468">
              <w:rPr>
                <w:b/>
                <w:lang w:eastAsia="en-US"/>
              </w:rPr>
              <w:t xml:space="preserve">. </w:t>
            </w:r>
            <w:r w:rsidR="00CA2549">
              <w:rPr>
                <w:b/>
                <w:lang w:eastAsia="en-US"/>
              </w:rPr>
              <w:t>Кирпичики жизни – 4</w:t>
            </w:r>
            <w:r w:rsidRPr="001E6468">
              <w:rPr>
                <w:b/>
                <w:lang w:eastAsia="en-US"/>
              </w:rPr>
              <w:t xml:space="preserve"> ч.</w:t>
            </w:r>
          </w:p>
        </w:tc>
      </w:tr>
      <w:tr w:rsidR="001D393B" w:rsidRPr="00471E4C" w:rsidTr="002A655A">
        <w:trPr>
          <w:trHeight w:val="245"/>
        </w:trPr>
        <w:tc>
          <w:tcPr>
            <w:tcW w:w="1526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2/1</w:t>
            </w:r>
          </w:p>
        </w:tc>
        <w:tc>
          <w:tcPr>
            <w:tcW w:w="6237" w:type="dxa"/>
            <w:shd w:val="clear" w:color="auto" w:fill="auto"/>
          </w:tcPr>
          <w:p w:rsidR="001D393B" w:rsidRPr="002C33D7" w:rsidRDefault="00CA2549" w:rsidP="003815BE">
            <w:pPr>
              <w:snapToGrid w:val="0"/>
            </w:pPr>
            <w:r>
              <w:t>Основа основ клетка</w:t>
            </w:r>
          </w:p>
        </w:tc>
        <w:tc>
          <w:tcPr>
            <w:tcW w:w="1701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93B" w:rsidRPr="00471E4C" w:rsidTr="002A655A">
        <w:trPr>
          <w:trHeight w:val="245"/>
        </w:trPr>
        <w:tc>
          <w:tcPr>
            <w:tcW w:w="1526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3/2</w:t>
            </w:r>
          </w:p>
        </w:tc>
        <w:tc>
          <w:tcPr>
            <w:tcW w:w="6237" w:type="dxa"/>
            <w:shd w:val="clear" w:color="auto" w:fill="auto"/>
          </w:tcPr>
          <w:p w:rsidR="001D393B" w:rsidRPr="002C33D7" w:rsidRDefault="004A542F" w:rsidP="003815BE">
            <w:pPr>
              <w:snapToGrid w:val="0"/>
            </w:pPr>
            <w:r>
              <w:t>Строение нейрона, виды нейронов. Нервная ткань и ее особенности</w:t>
            </w:r>
          </w:p>
        </w:tc>
        <w:tc>
          <w:tcPr>
            <w:tcW w:w="1701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93B" w:rsidRPr="00471E4C" w:rsidTr="002A655A">
        <w:trPr>
          <w:trHeight w:val="245"/>
        </w:trPr>
        <w:tc>
          <w:tcPr>
            <w:tcW w:w="1526" w:type="dxa"/>
            <w:shd w:val="clear" w:color="auto" w:fill="auto"/>
          </w:tcPr>
          <w:p w:rsidR="001D393B" w:rsidRPr="00471E4C" w:rsidRDefault="001D393B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4/3</w:t>
            </w:r>
          </w:p>
        </w:tc>
        <w:tc>
          <w:tcPr>
            <w:tcW w:w="6237" w:type="dxa"/>
            <w:shd w:val="clear" w:color="auto" w:fill="auto"/>
          </w:tcPr>
          <w:p w:rsidR="001D393B" w:rsidRPr="002C33D7" w:rsidRDefault="00B411F4" w:rsidP="002C45F7">
            <w:pPr>
              <w:snapToGrid w:val="0"/>
            </w:pPr>
            <w:r>
              <w:t xml:space="preserve">Нервная система человека. Головной мозг. </w:t>
            </w:r>
          </w:p>
        </w:tc>
        <w:tc>
          <w:tcPr>
            <w:tcW w:w="1701" w:type="dxa"/>
            <w:shd w:val="clear" w:color="auto" w:fill="auto"/>
          </w:tcPr>
          <w:p w:rsidR="001D393B" w:rsidRPr="00471E4C" w:rsidRDefault="002C45F7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C45F7" w:rsidRPr="00471E4C" w:rsidTr="002A655A">
        <w:trPr>
          <w:trHeight w:val="245"/>
        </w:trPr>
        <w:tc>
          <w:tcPr>
            <w:tcW w:w="1526" w:type="dxa"/>
            <w:shd w:val="clear" w:color="auto" w:fill="auto"/>
          </w:tcPr>
          <w:p w:rsidR="002C45F7" w:rsidRDefault="002C45F7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5/4</w:t>
            </w:r>
          </w:p>
        </w:tc>
        <w:tc>
          <w:tcPr>
            <w:tcW w:w="6237" w:type="dxa"/>
            <w:shd w:val="clear" w:color="auto" w:fill="auto"/>
          </w:tcPr>
          <w:p w:rsidR="002C45F7" w:rsidRDefault="002C45F7" w:rsidP="003815BE">
            <w:pPr>
              <w:snapToGrid w:val="0"/>
            </w:pPr>
            <w:r>
              <w:t>Кора больших полушарий – основа ВНД</w:t>
            </w:r>
          </w:p>
        </w:tc>
        <w:tc>
          <w:tcPr>
            <w:tcW w:w="1701" w:type="dxa"/>
            <w:shd w:val="clear" w:color="auto" w:fill="auto"/>
          </w:tcPr>
          <w:p w:rsidR="002C45F7" w:rsidRDefault="002C45F7" w:rsidP="003815BE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93B" w:rsidRPr="00471E4C" w:rsidTr="002A655A">
        <w:trPr>
          <w:trHeight w:val="181"/>
        </w:trPr>
        <w:tc>
          <w:tcPr>
            <w:tcW w:w="9464" w:type="dxa"/>
            <w:gridSpan w:val="3"/>
            <w:shd w:val="clear" w:color="auto" w:fill="D99594"/>
          </w:tcPr>
          <w:p w:rsidR="001D393B" w:rsidRPr="00100966" w:rsidRDefault="001D393B" w:rsidP="003815BE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00966">
              <w:rPr>
                <w:b/>
                <w:lang w:eastAsia="en-US"/>
              </w:rPr>
              <w:t xml:space="preserve">Раздел </w:t>
            </w:r>
            <w:r w:rsidR="00B411F4" w:rsidRPr="00B15275">
              <w:rPr>
                <w:b/>
                <w:lang w:eastAsia="en-US"/>
              </w:rPr>
              <w:t>3</w:t>
            </w:r>
            <w:r w:rsidR="00B411F4">
              <w:rPr>
                <w:b/>
                <w:lang w:eastAsia="en-US"/>
              </w:rPr>
              <w:t>. Я мыслю – значит я существую - 15</w:t>
            </w:r>
            <w:r w:rsidRPr="00100966">
              <w:rPr>
                <w:b/>
                <w:lang w:eastAsia="en-US"/>
              </w:rPr>
              <w:t xml:space="preserve"> ч</w:t>
            </w:r>
          </w:p>
        </w:tc>
      </w:tr>
      <w:tr w:rsidR="00E76C78" w:rsidRPr="00471E4C" w:rsidTr="002A655A">
        <w:trPr>
          <w:trHeight w:val="339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6/1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Особенности ВНД, ее материальная основа и значение для жизни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7/2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Восприятие или перцепция, как фактор ориентации человека в окружающем мире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8/3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Законы организации восприятия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9/4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Внимание. Практическая работа. Тест для проверки внимания «Корректурная проба»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10/5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Свойства внимания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11/6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Управление вниманием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12/7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Память, ее виды, возможности, механизмы запоминания, забывание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13/8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Ведущий тип памяти. Практическая работа «Тест на определение ведущего типа памяти»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14/9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Запоминание. Практическая работа «Исследование опосредованного запоминания»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15/10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Оперативная память. Практическая работа «Исследование преобладающего типа запоминания»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16/11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Правила запоминания. Как готовиться к экзаменам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17/12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Воображение, виды и значение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18/13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Обязанности и развитие воображения, эскапизм и профилактика компьютерной зависимости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19/14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Мышление и его виды. Стили мышления. Решение задач и комплексных проблем. Практическая работа «Определение типов мышления и уровня креативности»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20/15</w:t>
            </w:r>
          </w:p>
        </w:tc>
        <w:tc>
          <w:tcPr>
            <w:tcW w:w="6237" w:type="dxa"/>
            <w:shd w:val="clear" w:color="auto" w:fill="auto"/>
          </w:tcPr>
          <w:p w:rsidR="00E76C78" w:rsidRPr="00100966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Рефлексия и ее значение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</w:tr>
      <w:tr w:rsidR="00E76C78" w:rsidRPr="00471E4C" w:rsidTr="002A655A">
        <w:trPr>
          <w:trHeight w:val="181"/>
        </w:trPr>
        <w:tc>
          <w:tcPr>
            <w:tcW w:w="9464" w:type="dxa"/>
            <w:gridSpan w:val="3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471E4C">
              <w:rPr>
                <w:b/>
                <w:lang w:eastAsia="en-US"/>
              </w:rPr>
              <w:t xml:space="preserve">Раздел  </w:t>
            </w:r>
            <w:r w:rsidRPr="007310CA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.  Я и другие - 5</w:t>
            </w:r>
            <w:r w:rsidRPr="00471E4C">
              <w:rPr>
                <w:b/>
                <w:lang w:eastAsia="en-US"/>
              </w:rPr>
              <w:t xml:space="preserve"> ч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21/1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Эмоции и чувства. Основные эмоции</w:t>
            </w:r>
          </w:p>
        </w:tc>
        <w:tc>
          <w:tcPr>
            <w:tcW w:w="1701" w:type="dxa"/>
            <w:shd w:val="clear" w:color="auto" w:fill="auto"/>
          </w:tcPr>
          <w:p w:rsidR="00E76C78" w:rsidRPr="003F5AF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3F5AF8"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22/2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Истоки настроения и эмоций. Мотивация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23/3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Темперамент и характер. Психологические отличия полов. Практическая работа «Определение типа темперамента подростка»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24/4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Многогранность характера. Практическая работа «Экстраверт или интроверт. Особенности характера»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25/5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tabs>
                <w:tab w:val="left" w:pos="3405"/>
              </w:tabs>
              <w:spacing w:line="276" w:lineRule="auto"/>
            </w:pPr>
            <w:r>
              <w:t>Темперамент и характер, значение учета темперамента при организации сотрудничества. Психологическая совместимость.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9464" w:type="dxa"/>
            <w:gridSpan w:val="3"/>
            <w:shd w:val="clear" w:color="auto" w:fill="D99594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471E4C">
              <w:rPr>
                <w:b/>
                <w:lang w:eastAsia="en-US"/>
              </w:rPr>
              <w:t xml:space="preserve">Раздел  </w:t>
            </w:r>
            <w:r>
              <w:rPr>
                <w:b/>
                <w:lang w:eastAsia="en-US"/>
              </w:rPr>
              <w:t>5.  Человек среди людей - 8</w:t>
            </w:r>
            <w:r w:rsidRPr="00471E4C">
              <w:rPr>
                <w:b/>
                <w:lang w:eastAsia="en-US"/>
              </w:rPr>
              <w:t xml:space="preserve"> ч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26/1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 отношений. Эффект присутствия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27/2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Виды и стили общения. </w:t>
            </w:r>
            <w:r>
              <w:t>Практическая работа «Исследование уровня эмпатийных тенденций»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28/3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Грамматика отношений. Коммуникативные стратегии. </w:t>
            </w:r>
            <w:r>
              <w:t>Практическая работа «Ваша коммуникативная толерантность»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29/4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Правила общения. Социальная дистанция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30/5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Стратегия конфликта. Поведение в конфликтной ситуации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31/6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Социально-психологический тренинг эффективного общения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32/7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Социально-психологический тренинг эффективного общения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33/8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keepNext/>
              <w:shd w:val="clear" w:color="auto" w:fill="FFFFFF"/>
              <w:spacing w:line="276" w:lineRule="auto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Социально-психологический тренинг эффективного общения</w:t>
            </w:r>
          </w:p>
        </w:tc>
        <w:tc>
          <w:tcPr>
            <w:tcW w:w="1701" w:type="dxa"/>
            <w:shd w:val="clear" w:color="auto" w:fill="auto"/>
          </w:tcPr>
          <w:p w:rsidR="00E76C78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76C78" w:rsidRPr="00471E4C" w:rsidTr="002A655A">
        <w:trPr>
          <w:trHeight w:val="181"/>
        </w:trPr>
        <w:tc>
          <w:tcPr>
            <w:tcW w:w="9464" w:type="dxa"/>
            <w:gridSpan w:val="3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Раздел  6.  Самопознание и личностный рост - 1</w:t>
            </w:r>
            <w:r w:rsidRPr="00471E4C">
              <w:rPr>
                <w:b/>
                <w:lang w:eastAsia="en-US"/>
              </w:rPr>
              <w:t xml:space="preserve"> ч</w:t>
            </w:r>
          </w:p>
        </w:tc>
      </w:tr>
      <w:tr w:rsidR="00E76C78" w:rsidRPr="00471E4C" w:rsidTr="002A655A">
        <w:trPr>
          <w:trHeight w:val="181"/>
        </w:trPr>
        <w:tc>
          <w:tcPr>
            <w:tcW w:w="1526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34/1</w:t>
            </w:r>
          </w:p>
        </w:tc>
        <w:tc>
          <w:tcPr>
            <w:tcW w:w="6237" w:type="dxa"/>
            <w:shd w:val="clear" w:color="auto" w:fill="auto"/>
          </w:tcPr>
          <w:p w:rsidR="00E76C78" w:rsidRPr="001E6468" w:rsidRDefault="00E76C78" w:rsidP="00E76C78">
            <w:pPr>
              <w:shd w:val="clear" w:color="auto" w:fill="FFFFFF"/>
              <w:spacing w:line="276" w:lineRule="auto"/>
              <w:jc w:val="both"/>
            </w:pPr>
            <w:r>
              <w:rPr>
                <w:shd w:val="clear" w:color="auto" w:fill="FFFFFF"/>
              </w:rPr>
              <w:t>Личностное самосовершенствование человека</w:t>
            </w:r>
          </w:p>
        </w:tc>
        <w:tc>
          <w:tcPr>
            <w:tcW w:w="1701" w:type="dxa"/>
            <w:shd w:val="clear" w:color="auto" w:fill="auto"/>
          </w:tcPr>
          <w:p w:rsidR="00E76C78" w:rsidRPr="00471E4C" w:rsidRDefault="00E76C78" w:rsidP="00E76C7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1D393B" w:rsidRPr="009A16EA" w:rsidRDefault="001D393B" w:rsidP="001D393B">
      <w:pPr>
        <w:tabs>
          <w:tab w:val="left" w:pos="3420"/>
        </w:tabs>
        <w:jc w:val="center"/>
      </w:pPr>
    </w:p>
    <w:p w:rsidR="001D393B" w:rsidRDefault="001D393B" w:rsidP="001D393B">
      <w:pPr>
        <w:suppressAutoHyphens/>
        <w:jc w:val="both"/>
        <w:rPr>
          <w:b/>
        </w:rPr>
      </w:pPr>
    </w:p>
    <w:p w:rsidR="001D393B" w:rsidRDefault="001D393B" w:rsidP="001D393B">
      <w:pPr>
        <w:suppressAutoHyphens/>
        <w:jc w:val="both"/>
        <w:rPr>
          <w:b/>
        </w:rPr>
      </w:pPr>
    </w:p>
    <w:p w:rsidR="001D393B" w:rsidRDefault="001D393B" w:rsidP="001D393B">
      <w:pPr>
        <w:suppressAutoHyphens/>
        <w:jc w:val="both"/>
        <w:rPr>
          <w:b/>
        </w:rPr>
      </w:pPr>
    </w:p>
    <w:p w:rsidR="001D393B" w:rsidRDefault="001D393B" w:rsidP="001D393B">
      <w:pPr>
        <w:suppressAutoHyphens/>
        <w:jc w:val="both"/>
        <w:rPr>
          <w:b/>
        </w:rPr>
      </w:pPr>
    </w:p>
    <w:sectPr w:rsidR="001D393B" w:rsidSect="002A655A"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19" w:rsidRDefault="00A41319" w:rsidP="00ED6DF7">
      <w:r>
        <w:separator/>
      </w:r>
    </w:p>
  </w:endnote>
  <w:endnote w:type="continuationSeparator" w:id="0">
    <w:p w:rsidR="00A41319" w:rsidRDefault="00A41319" w:rsidP="00ED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055490"/>
      <w:docPartObj>
        <w:docPartGallery w:val="Page Numbers (Bottom of Page)"/>
        <w:docPartUnique/>
      </w:docPartObj>
    </w:sdtPr>
    <w:sdtContent>
      <w:p w:rsidR="00ED6DF7" w:rsidRDefault="00ED6DF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D6DF7" w:rsidRDefault="00ED6DF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19" w:rsidRDefault="00A41319" w:rsidP="00ED6DF7">
      <w:r>
        <w:separator/>
      </w:r>
    </w:p>
  </w:footnote>
  <w:footnote w:type="continuationSeparator" w:id="0">
    <w:p w:rsidR="00A41319" w:rsidRDefault="00A41319" w:rsidP="00ED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2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11744BF8"/>
    <w:multiLevelType w:val="hybridMultilevel"/>
    <w:tmpl w:val="74F0A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3E6F72"/>
    <w:multiLevelType w:val="hybridMultilevel"/>
    <w:tmpl w:val="9208E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063199"/>
    <w:multiLevelType w:val="hybridMultilevel"/>
    <w:tmpl w:val="0AFCD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915B0"/>
    <w:multiLevelType w:val="hybridMultilevel"/>
    <w:tmpl w:val="7A6E3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A62E2"/>
    <w:multiLevelType w:val="hybridMultilevel"/>
    <w:tmpl w:val="75D4E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C548C"/>
    <w:multiLevelType w:val="hybridMultilevel"/>
    <w:tmpl w:val="89807B10"/>
    <w:lvl w:ilvl="0" w:tplc="C806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B6BEC"/>
    <w:multiLevelType w:val="hybridMultilevel"/>
    <w:tmpl w:val="0F3CA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8"/>
  </w:num>
  <w:num w:numId="5">
    <w:abstractNumId w:val="6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C3"/>
    <w:rsid w:val="0001536D"/>
    <w:rsid w:val="00032266"/>
    <w:rsid w:val="000601CB"/>
    <w:rsid w:val="00080AEC"/>
    <w:rsid w:val="00082D5E"/>
    <w:rsid w:val="0016067A"/>
    <w:rsid w:val="00180E77"/>
    <w:rsid w:val="00190E47"/>
    <w:rsid w:val="001A70D7"/>
    <w:rsid w:val="001C0A51"/>
    <w:rsid w:val="001C7C15"/>
    <w:rsid w:val="001D393B"/>
    <w:rsid w:val="00234126"/>
    <w:rsid w:val="00254F1F"/>
    <w:rsid w:val="00295700"/>
    <w:rsid w:val="002A655A"/>
    <w:rsid w:val="002C45F7"/>
    <w:rsid w:val="0032118C"/>
    <w:rsid w:val="00324241"/>
    <w:rsid w:val="0032765E"/>
    <w:rsid w:val="003503BE"/>
    <w:rsid w:val="00354F31"/>
    <w:rsid w:val="00363223"/>
    <w:rsid w:val="003815BE"/>
    <w:rsid w:val="003A37C6"/>
    <w:rsid w:val="003B4A5F"/>
    <w:rsid w:val="003E1702"/>
    <w:rsid w:val="003F5AF8"/>
    <w:rsid w:val="00470E45"/>
    <w:rsid w:val="004731F6"/>
    <w:rsid w:val="004743B3"/>
    <w:rsid w:val="004A542F"/>
    <w:rsid w:val="004F0A6A"/>
    <w:rsid w:val="004F7BC2"/>
    <w:rsid w:val="00520A1B"/>
    <w:rsid w:val="00550C60"/>
    <w:rsid w:val="005846BC"/>
    <w:rsid w:val="005A03A9"/>
    <w:rsid w:val="005F6E77"/>
    <w:rsid w:val="006552A0"/>
    <w:rsid w:val="006F5ECA"/>
    <w:rsid w:val="006F6DBA"/>
    <w:rsid w:val="007310CA"/>
    <w:rsid w:val="00894E99"/>
    <w:rsid w:val="009643DA"/>
    <w:rsid w:val="009E3816"/>
    <w:rsid w:val="009E5271"/>
    <w:rsid w:val="009F3E78"/>
    <w:rsid w:val="00A149BE"/>
    <w:rsid w:val="00A41319"/>
    <w:rsid w:val="00A802DA"/>
    <w:rsid w:val="00B15275"/>
    <w:rsid w:val="00B15C7E"/>
    <w:rsid w:val="00B411F4"/>
    <w:rsid w:val="00B73F56"/>
    <w:rsid w:val="00BA7220"/>
    <w:rsid w:val="00BB2DC3"/>
    <w:rsid w:val="00BB322D"/>
    <w:rsid w:val="00BD6AAC"/>
    <w:rsid w:val="00BF358B"/>
    <w:rsid w:val="00C00DBA"/>
    <w:rsid w:val="00CA2521"/>
    <w:rsid w:val="00CA2549"/>
    <w:rsid w:val="00CC4CE7"/>
    <w:rsid w:val="00CD3EA3"/>
    <w:rsid w:val="00CE260F"/>
    <w:rsid w:val="00CE322B"/>
    <w:rsid w:val="00D00169"/>
    <w:rsid w:val="00D1758E"/>
    <w:rsid w:val="00D67923"/>
    <w:rsid w:val="00D86C5E"/>
    <w:rsid w:val="00E0552A"/>
    <w:rsid w:val="00E173F4"/>
    <w:rsid w:val="00E476FA"/>
    <w:rsid w:val="00E76C78"/>
    <w:rsid w:val="00ED6DF7"/>
    <w:rsid w:val="00EF31FB"/>
    <w:rsid w:val="00F31277"/>
    <w:rsid w:val="00FA3C92"/>
    <w:rsid w:val="00FB597E"/>
    <w:rsid w:val="00FC2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D621"/>
  <w15:docId w15:val="{937CA7E1-F3E6-4E3A-A59E-B79AA22D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82D5E"/>
    <w:rPr>
      <w:color w:val="0000FF"/>
      <w:u w:val="single"/>
    </w:rPr>
  </w:style>
  <w:style w:type="paragraph" w:styleId="a4">
    <w:name w:val="List Paragraph"/>
    <w:basedOn w:val="a"/>
    <w:qFormat/>
    <w:rsid w:val="00082D5E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082D5E"/>
    <w:pPr>
      <w:suppressAutoHyphens/>
      <w:autoSpaceDE w:val="0"/>
      <w:spacing w:before="120" w:after="120" w:line="480" w:lineRule="auto"/>
      <w:ind w:left="283" w:firstLine="720"/>
      <w:jc w:val="both"/>
    </w:pPr>
    <w:rPr>
      <w:kern w:val="2"/>
      <w:lang w:eastAsia="ar-SA"/>
    </w:rPr>
  </w:style>
  <w:style w:type="character" w:customStyle="1" w:styleId="a5">
    <w:name w:val="А_основной Знак"/>
    <w:link w:val="a6"/>
    <w:locked/>
    <w:rsid w:val="00082D5E"/>
    <w:rPr>
      <w:rFonts w:ascii="Calibri" w:eastAsia="Calibri" w:hAnsi="Calibri" w:cs="Calibri"/>
      <w:sz w:val="28"/>
      <w:szCs w:val="28"/>
    </w:rPr>
  </w:style>
  <w:style w:type="paragraph" w:customStyle="1" w:styleId="a6">
    <w:name w:val="А_основной"/>
    <w:basedOn w:val="a"/>
    <w:link w:val="a5"/>
    <w:qFormat/>
    <w:rsid w:val="00082D5E"/>
    <w:pPr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3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3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FC2B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ED6D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6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D6D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6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2722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Александр13</cp:lastModifiedBy>
  <cp:revision>21</cp:revision>
  <cp:lastPrinted>2021-09-19T17:40:00Z</cp:lastPrinted>
  <dcterms:created xsi:type="dcterms:W3CDTF">2019-10-28T14:30:00Z</dcterms:created>
  <dcterms:modified xsi:type="dcterms:W3CDTF">2023-09-07T17:38:00Z</dcterms:modified>
</cp:coreProperties>
</file>