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DB" w:rsidRPr="00AD65DB" w:rsidRDefault="00AD65DB" w:rsidP="00AD65DB">
      <w:pPr>
        <w:jc w:val="center"/>
        <w:rPr>
          <w:b/>
        </w:rPr>
      </w:pPr>
      <w:r w:rsidRPr="00AD65DB">
        <w:rPr>
          <w:b/>
        </w:rPr>
        <w:t>Инструктаж по правилам пользования железнодорожным транспортом, велосипедами, скут</w:t>
      </w:r>
      <w:r w:rsidRPr="00AD65DB">
        <w:rPr>
          <w:b/>
        </w:rPr>
        <w:t>е</w:t>
      </w:r>
      <w:r w:rsidRPr="00AD65DB">
        <w:rPr>
          <w:b/>
        </w:rPr>
        <w:t>рами и мопедами.</w:t>
      </w:r>
    </w:p>
    <w:p w:rsidR="00AD65DB" w:rsidRDefault="00AD65DB" w:rsidP="00AD65DB">
      <w:pPr>
        <w:jc w:val="both"/>
      </w:pPr>
    </w:p>
    <w:p w:rsidR="00AD65DB" w:rsidRDefault="00AD65DB" w:rsidP="00AD65DB">
      <w:pPr>
        <w:jc w:val="both"/>
      </w:pPr>
      <w:r w:rsidRPr="00AD65DB">
        <w:t>Движение на велосипеде должно осуществляться по велосипедной дорожке, а при ее отсутствии — по обочине, тротуару или пешеходной дорожке, не создавая препятствия для безопасного движения п</w:t>
      </w:r>
      <w:r w:rsidRPr="00AD65DB">
        <w:t>е</w:t>
      </w:r>
      <w:r w:rsidRPr="00AD65DB">
        <w:t>шеходов. При отсутствии указанных элементов дороги или невозможности движения по ним д</w:t>
      </w:r>
      <w:r w:rsidRPr="00AD65DB">
        <w:t>о</w:t>
      </w:r>
      <w:r w:rsidRPr="00AD65DB">
        <w:t xml:space="preserve">пускается движение велосипедистов по проезжей части дороги в один ряд не далее 1 метра от ее правого края. </w:t>
      </w:r>
    </w:p>
    <w:p w:rsidR="00AD65DB" w:rsidRPr="00AD65DB" w:rsidRDefault="00AD65DB" w:rsidP="00AD65DB">
      <w:pPr>
        <w:jc w:val="both"/>
      </w:pPr>
      <w:r w:rsidRPr="00AD65DB">
        <w:t>При этом:</w:t>
      </w:r>
    </w:p>
    <w:p w:rsidR="00AD65DB" w:rsidRPr="00AD65DB" w:rsidRDefault="00AD65DB" w:rsidP="00AD65DB">
      <w:pPr>
        <w:jc w:val="both"/>
      </w:pPr>
      <w:r w:rsidRPr="00AD65DB">
        <w:t>  выезд далее 1 метра от правого края проезжей части дороги допускается лишь для объезда препятс</w:t>
      </w:r>
      <w:r w:rsidRPr="00AD65DB">
        <w:t>т</w:t>
      </w:r>
      <w:r w:rsidRPr="00AD65DB">
        <w:t>вия и в разрешенных случаях для поворота налево или разворота;</w:t>
      </w:r>
    </w:p>
    <w:p w:rsidR="00AD65DB" w:rsidRPr="00AD65DB" w:rsidRDefault="00AD65DB" w:rsidP="00AD65DB">
      <w:pPr>
        <w:jc w:val="both"/>
      </w:pPr>
      <w:r w:rsidRPr="00AD65DB">
        <w:t> колонны велосипедистов при движении по проезжей части дороги должны быть разделены на группы не более чем по 10 велосипедистов. Ра</w:t>
      </w:r>
      <w:r w:rsidRPr="00AD65DB">
        <w:t>с</w:t>
      </w:r>
      <w:r w:rsidRPr="00AD65DB">
        <w:t>стояние между группами должно составлять не менее 100 метров</w:t>
      </w:r>
      <w:proofErr w:type="gramStart"/>
      <w:r w:rsidRPr="00AD65DB">
        <w:t>;</w:t>
      </w:r>
    </w:p>
    <w:p w:rsidR="00AD65DB" w:rsidRPr="00AD65DB" w:rsidRDefault="00AD65DB" w:rsidP="00AD65DB">
      <w:pPr>
        <w:jc w:val="both"/>
      </w:pPr>
      <w:proofErr w:type="gramEnd"/>
      <w:r w:rsidRPr="00AD65DB">
        <w:t> . при наличии на проезжей части дороги линии горизонтальной дорожной разметки 1.2, обозн</w:t>
      </w:r>
      <w:r w:rsidRPr="00AD65DB">
        <w:t>а</w:t>
      </w:r>
      <w:r w:rsidRPr="00AD65DB">
        <w:t>чающей ее край, эта линия должна располагаться слева от велосипедиста.</w:t>
      </w:r>
    </w:p>
    <w:p w:rsidR="00AD65DB" w:rsidRPr="00AD65DB" w:rsidRDefault="00AD65DB" w:rsidP="00AD65DB">
      <w:pPr>
        <w:jc w:val="both"/>
      </w:pPr>
      <w:r w:rsidRPr="00AD65DB">
        <w:t> </w:t>
      </w:r>
    </w:p>
    <w:p w:rsidR="00AD65DB" w:rsidRPr="00AD65DB" w:rsidRDefault="00AD65DB" w:rsidP="00AD65DB">
      <w:pPr>
        <w:jc w:val="both"/>
      </w:pPr>
      <w:r w:rsidRPr="00AD65DB">
        <w:t>При движении по дороге в темное время суток и (или) при ее недостаточной видимости на велосипеде или моп</w:t>
      </w:r>
      <w:r w:rsidRPr="00AD65DB">
        <w:t>е</w:t>
      </w:r>
      <w:r w:rsidRPr="00AD65DB">
        <w:t>де должны быть включены: спереди — фара (фонарь), излучающая белый свет, сзади — фонарь, излучающий красный свет.</w:t>
      </w:r>
    </w:p>
    <w:p w:rsidR="00AD65DB" w:rsidRPr="00AD65DB" w:rsidRDefault="00AD65DB" w:rsidP="00AD65DB">
      <w:pPr>
        <w:jc w:val="both"/>
      </w:pPr>
      <w:r w:rsidRPr="00AD65DB">
        <w:t> </w:t>
      </w:r>
    </w:p>
    <w:p w:rsidR="00AD65DB" w:rsidRPr="00AD65DB" w:rsidRDefault="00AD65DB" w:rsidP="00AD65DB">
      <w:pPr>
        <w:jc w:val="both"/>
      </w:pPr>
      <w:r w:rsidRPr="00AD65DB">
        <w:t>Вне перекрестков на нерегулируемом пересечении велосипедной дорожки с дорогой велосипедист обязан уст</w:t>
      </w:r>
      <w:r w:rsidRPr="00AD65DB">
        <w:t>у</w:t>
      </w:r>
      <w:r w:rsidRPr="00AD65DB">
        <w:t>пить дорогу транспортным средствам, движущимся по этой дороге.</w:t>
      </w:r>
    </w:p>
    <w:p w:rsidR="00AD65DB" w:rsidRPr="00AD65DB" w:rsidRDefault="00AD65DB" w:rsidP="00AD65DB">
      <w:pPr>
        <w:jc w:val="both"/>
      </w:pPr>
      <w:r w:rsidRPr="00AD65DB">
        <w:t> </w:t>
      </w:r>
    </w:p>
    <w:p w:rsidR="00AD65DB" w:rsidRPr="00AD65DB" w:rsidRDefault="00AD65DB" w:rsidP="00AD65DB">
      <w:pPr>
        <w:jc w:val="both"/>
      </w:pPr>
      <w:r w:rsidRPr="00AD65DB">
        <w:t>. При пересечении проезжей части дороги по пешеходному переходу велосипедист должен вести велосипед рядом с собой и руководствоваться требов</w:t>
      </w:r>
      <w:r w:rsidRPr="00AD65DB">
        <w:t>а</w:t>
      </w:r>
      <w:r w:rsidRPr="00AD65DB">
        <w:t>ниями, предусмотренными настоящими Правилами для движения пешеходов.</w:t>
      </w:r>
    </w:p>
    <w:p w:rsidR="00AD65DB" w:rsidRPr="00AD65DB" w:rsidRDefault="00AD65DB" w:rsidP="00AD65DB">
      <w:pPr>
        <w:jc w:val="both"/>
      </w:pPr>
      <w:r w:rsidRPr="00AD65DB">
        <w:t> </w:t>
      </w:r>
    </w:p>
    <w:p w:rsidR="00AD65DB" w:rsidRPr="00AD65DB" w:rsidRDefault="00AD65DB" w:rsidP="00AD65DB">
      <w:pPr>
        <w:jc w:val="both"/>
      </w:pPr>
      <w:r w:rsidRPr="00AD65DB">
        <w:t>Движение на мопеде должно осуществляться по обочине или проезжей части дороги не далее 1 ме</w:t>
      </w:r>
      <w:r w:rsidRPr="00AD65DB">
        <w:t>т</w:t>
      </w:r>
      <w:r w:rsidRPr="00AD65DB">
        <w:t>ра от правого края проезжей части. При этом выезд далее 1 метра от ее правого края допускается лишь для объезда препятствия и в разрешенных случаях для поворота налево или разворота.</w:t>
      </w:r>
    </w:p>
    <w:p w:rsidR="00AD65DB" w:rsidRPr="00AD65DB" w:rsidRDefault="00AD65DB" w:rsidP="00AD65DB">
      <w:pPr>
        <w:jc w:val="both"/>
      </w:pPr>
      <w:r w:rsidRPr="00AD65DB">
        <w:t> </w:t>
      </w:r>
    </w:p>
    <w:p w:rsidR="00AD65DB" w:rsidRPr="00AD65DB" w:rsidRDefault="00AD65DB" w:rsidP="00AD65DB">
      <w:pPr>
        <w:jc w:val="both"/>
      </w:pPr>
      <w:r w:rsidRPr="00AD65DB">
        <w:t>Велосипедисту и водителю мопеда запрещается:</w:t>
      </w:r>
    </w:p>
    <w:p w:rsidR="00AD65DB" w:rsidRPr="00AD65DB" w:rsidRDefault="00AD65DB" w:rsidP="00AD65DB">
      <w:pPr>
        <w:jc w:val="both"/>
      </w:pPr>
      <w:r w:rsidRPr="00AD65DB">
        <w:t> . использовать технически неисправные велосипеды и мопеды, а также оборудованные с нарушением требов</w:t>
      </w:r>
      <w:r w:rsidRPr="00AD65DB">
        <w:t>а</w:t>
      </w:r>
      <w:r w:rsidRPr="00AD65DB">
        <w:t>ний технических нормативных правовых актов;</w:t>
      </w:r>
    </w:p>
    <w:p w:rsidR="00AD65DB" w:rsidRPr="00AD65DB" w:rsidRDefault="00AD65DB" w:rsidP="00AD65DB">
      <w:pPr>
        <w:jc w:val="both"/>
      </w:pPr>
      <w:r w:rsidRPr="00AD65DB">
        <w:t>двигаться, не держась за руль и (или) не держа ноги на педалях (по</w:t>
      </w:r>
      <w:r w:rsidRPr="00AD65DB">
        <w:t>д</w:t>
      </w:r>
      <w:r w:rsidRPr="00AD65DB">
        <w:t>ножках);</w:t>
      </w:r>
    </w:p>
    <w:p w:rsidR="00AD65DB" w:rsidRPr="00AD65DB" w:rsidRDefault="00AD65DB" w:rsidP="00AD65DB">
      <w:pPr>
        <w:jc w:val="both"/>
      </w:pPr>
      <w:r w:rsidRPr="00AD65DB">
        <w:t> . поворачивать налево или разворачиваться на дороге, имеющей трамва</w:t>
      </w:r>
      <w:r w:rsidRPr="00AD65DB">
        <w:t>й</w:t>
      </w:r>
      <w:r w:rsidRPr="00AD65DB">
        <w:t>ный путь, и на дороге, имеющей более одной полосы для движения в данном направлении;</w:t>
      </w:r>
    </w:p>
    <w:p w:rsidR="00AD65DB" w:rsidRPr="00AD65DB" w:rsidRDefault="00AD65DB" w:rsidP="00AD65DB">
      <w:pPr>
        <w:jc w:val="both"/>
      </w:pPr>
      <w:r w:rsidRPr="00AD65DB">
        <w:t> . двигаться по дороге в условиях снегопада и (или) гололедицы;</w:t>
      </w:r>
    </w:p>
    <w:p w:rsidR="00AD65DB" w:rsidRPr="00AD65DB" w:rsidRDefault="00AD65DB" w:rsidP="00AD65DB">
      <w:pPr>
        <w:jc w:val="both"/>
      </w:pPr>
      <w:r w:rsidRPr="00AD65DB">
        <w:t> . перевозить пассажиров, за исключением перевозки детей в возрасте до семи лет на дополнительном специал</w:t>
      </w:r>
      <w:r w:rsidRPr="00AD65DB">
        <w:t>ь</w:t>
      </w:r>
      <w:r w:rsidRPr="00AD65DB">
        <w:t>но оборудованном сиденье;</w:t>
      </w:r>
    </w:p>
    <w:p w:rsidR="00AD65DB" w:rsidRPr="00AD65DB" w:rsidRDefault="00AD65DB" w:rsidP="00AD65DB">
      <w:pPr>
        <w:jc w:val="both"/>
      </w:pPr>
      <w:r w:rsidRPr="00AD65DB">
        <w:t> перевозить грузы, которые выступают более чем на 0,5 метра по длине или ширине за габариты тран</w:t>
      </w:r>
      <w:r w:rsidRPr="00AD65DB">
        <w:t>с</w:t>
      </w:r>
      <w:r w:rsidRPr="00AD65DB">
        <w:t>портного средства, а также грузы, мешающие управлению этим транспортным средством.</w:t>
      </w:r>
    </w:p>
    <w:p w:rsidR="00AD65DB" w:rsidRPr="00AD65DB" w:rsidRDefault="00AD65DB" w:rsidP="00AD65DB">
      <w:pPr>
        <w:jc w:val="both"/>
      </w:pPr>
      <w:r w:rsidRPr="00AD65DB">
        <w:t> </w:t>
      </w:r>
    </w:p>
    <w:p w:rsidR="00AD65DB" w:rsidRPr="00AD65DB" w:rsidRDefault="00AD65DB" w:rsidP="00AD65DB">
      <w:pPr>
        <w:jc w:val="both"/>
      </w:pPr>
      <w:r w:rsidRPr="00AD65DB">
        <w:t>Запрещается без сопровождения совершеннолетнего лица управлять на дороге лицам моложе:</w:t>
      </w:r>
    </w:p>
    <w:p w:rsidR="00AD65DB" w:rsidRPr="00AD65DB" w:rsidRDefault="00AD65DB" w:rsidP="00AD65DB">
      <w:pPr>
        <w:jc w:val="both"/>
      </w:pPr>
      <w:r w:rsidRPr="00AD65DB">
        <w:t> четырнадцати лет — велосипедом (кроме пешеходных и жилых зон, тротуаров, велосипедных и пешеходных дорожек);</w:t>
      </w:r>
    </w:p>
    <w:p w:rsidR="00AD65DB" w:rsidRPr="00AD65DB" w:rsidRDefault="00AD65DB" w:rsidP="00AD65DB">
      <w:pPr>
        <w:jc w:val="both"/>
      </w:pPr>
      <w:r w:rsidRPr="00AD65DB">
        <w:t>шестнадцати лет — мопедом (кроме пешеходных и жилых зон).</w:t>
      </w:r>
    </w:p>
    <w:p w:rsidR="00AD65DB" w:rsidRPr="00AD65DB" w:rsidRDefault="00AD65DB" w:rsidP="00AD65DB">
      <w:pPr>
        <w:jc w:val="both"/>
      </w:pPr>
      <w:r w:rsidRPr="00AD65DB">
        <w:lastRenderedPageBreak/>
        <w:t> Водителю мопеда запрещается ездить по тротуарам, велосипедным и пешеходным дорожкам, дорожкам для вса</w:t>
      </w:r>
      <w:r w:rsidRPr="00AD65DB">
        <w:t>д</w:t>
      </w:r>
      <w:r w:rsidRPr="00AD65DB">
        <w:t>ников.</w:t>
      </w:r>
    </w:p>
    <w:p w:rsidR="004E779C" w:rsidRPr="00AD65DB" w:rsidRDefault="00AD65DB" w:rsidP="00AD65DB">
      <w:pPr>
        <w:jc w:val="both"/>
      </w:pPr>
      <w:r w:rsidRPr="00AD65DB">
        <w:t> 156. Запрещается буксировка велосипеда и велосипедом, за исключением велосипедного прицепа пр</w:t>
      </w:r>
      <w:r w:rsidRPr="00AD65DB">
        <w:t>о</w:t>
      </w:r>
      <w:r w:rsidRPr="00AD65DB">
        <w:t>мышленного производства.</w:t>
      </w:r>
    </w:p>
    <w:sectPr w:rsidR="004E779C" w:rsidRPr="00AD65DB" w:rsidSect="004E7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D65DB"/>
    <w:rsid w:val="000071A0"/>
    <w:rsid w:val="003D3564"/>
    <w:rsid w:val="004E779C"/>
    <w:rsid w:val="00AD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2</cp:revision>
  <dcterms:created xsi:type="dcterms:W3CDTF">2022-07-01T06:51:00Z</dcterms:created>
  <dcterms:modified xsi:type="dcterms:W3CDTF">2022-07-01T06:52:00Z</dcterms:modified>
</cp:coreProperties>
</file>